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44DF" w:rsidRDefault="00B261D1" w:rsidP="00503E36">
      <w:pPr>
        <w:pStyle w:val="3"/>
        <w:spacing w:before="0" w:after="0" w:line="360" w:lineRule="auto"/>
      </w:pPr>
      <w:r>
        <w:rPr>
          <w:rFonts w:hint="eastAsia"/>
          <w:noProof/>
        </w:rPr>
        <w:drawing>
          <wp:inline distT="0" distB="0" distL="0" distR="0">
            <wp:extent cx="1816100" cy="1816100"/>
            <wp:effectExtent l="0" t="0" r="0" b="0"/>
            <wp:docPr id="2" name="Picture 1" descr="CCDC-logo-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DC-logo-smal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6100" cy="1816100"/>
                    </a:xfrm>
                    <a:prstGeom prst="rect">
                      <a:avLst/>
                    </a:prstGeom>
                    <a:noFill/>
                    <a:ln>
                      <a:noFill/>
                    </a:ln>
                  </pic:spPr>
                </pic:pic>
              </a:graphicData>
            </a:graphic>
          </wp:inline>
        </w:drawing>
      </w:r>
    </w:p>
    <w:p w:rsidR="00FE44DF" w:rsidRDefault="00FE44DF" w:rsidP="00503E36">
      <w:pPr>
        <w:widowControl/>
        <w:spacing w:line="360" w:lineRule="auto"/>
        <w:jc w:val="center"/>
        <w:rPr>
          <w:rFonts w:ascii="黑体" w:eastAsia="黑体" w:hAnsi="黑体"/>
          <w:b/>
          <w:kern w:val="0"/>
          <w:sz w:val="44"/>
          <w:szCs w:val="28"/>
        </w:rPr>
      </w:pPr>
    </w:p>
    <w:p w:rsidR="00FE44DF" w:rsidRDefault="00FE44DF" w:rsidP="00503E36">
      <w:pPr>
        <w:widowControl/>
        <w:spacing w:line="360" w:lineRule="auto"/>
        <w:jc w:val="center"/>
        <w:rPr>
          <w:rFonts w:ascii="黑体" w:eastAsia="黑体" w:hAnsi="黑体"/>
          <w:b/>
          <w:kern w:val="0"/>
          <w:sz w:val="44"/>
          <w:szCs w:val="28"/>
        </w:rPr>
      </w:pPr>
    </w:p>
    <w:p w:rsidR="00FE44DF" w:rsidRDefault="001026CC" w:rsidP="00503E36">
      <w:pPr>
        <w:widowControl/>
        <w:spacing w:line="360" w:lineRule="auto"/>
        <w:jc w:val="center"/>
        <w:rPr>
          <w:rFonts w:ascii="方正小标宋简体" w:eastAsia="方正小标宋简体" w:hAnsi="黑体"/>
          <w:b/>
          <w:kern w:val="0"/>
          <w:sz w:val="44"/>
          <w:szCs w:val="28"/>
        </w:rPr>
      </w:pPr>
      <w:r>
        <w:rPr>
          <w:rFonts w:ascii="方正小标宋简体" w:eastAsia="方正小标宋简体" w:hAnsi="黑体" w:hint="eastAsia"/>
          <w:b/>
          <w:kern w:val="0"/>
          <w:sz w:val="44"/>
          <w:szCs w:val="28"/>
        </w:rPr>
        <w:t>寨卡病毒病</w:t>
      </w:r>
      <w:r w:rsidR="00EE74CF">
        <w:rPr>
          <w:rFonts w:ascii="方正小标宋简体" w:eastAsia="方正小标宋简体" w:hAnsi="黑体" w:hint="eastAsia"/>
          <w:b/>
          <w:kern w:val="0"/>
          <w:sz w:val="44"/>
          <w:szCs w:val="28"/>
        </w:rPr>
        <w:t>疫情</w:t>
      </w:r>
      <w:r w:rsidR="00414413">
        <w:rPr>
          <w:rFonts w:ascii="方正小标宋简体" w:eastAsia="方正小标宋简体" w:hAnsi="黑体" w:hint="eastAsia"/>
          <w:b/>
          <w:kern w:val="0"/>
          <w:sz w:val="44"/>
          <w:szCs w:val="28"/>
        </w:rPr>
        <w:t>防控态势简报</w:t>
      </w:r>
    </w:p>
    <w:p w:rsidR="00FE44DF" w:rsidRDefault="00414413" w:rsidP="00503E36">
      <w:pPr>
        <w:widowControl/>
        <w:spacing w:line="360" w:lineRule="auto"/>
        <w:jc w:val="center"/>
        <w:rPr>
          <w:rFonts w:eastAsia="仿宋_GB2312"/>
          <w:b/>
          <w:kern w:val="0"/>
          <w:sz w:val="28"/>
          <w:szCs w:val="28"/>
        </w:rPr>
      </w:pPr>
      <w:r>
        <w:rPr>
          <w:rFonts w:eastAsia="仿宋_GB2312"/>
          <w:b/>
          <w:kern w:val="0"/>
          <w:sz w:val="28"/>
          <w:szCs w:val="28"/>
        </w:rPr>
        <w:t>Situation</w:t>
      </w:r>
      <w:r>
        <w:rPr>
          <w:rFonts w:eastAsia="仿宋_GB2312" w:hint="eastAsia"/>
          <w:b/>
          <w:kern w:val="0"/>
          <w:sz w:val="28"/>
          <w:szCs w:val="28"/>
        </w:rPr>
        <w:t>al</w:t>
      </w:r>
      <w:r w:rsidR="007218B4">
        <w:rPr>
          <w:rFonts w:eastAsia="仿宋_GB2312" w:hint="eastAsia"/>
          <w:b/>
          <w:kern w:val="0"/>
          <w:sz w:val="28"/>
          <w:szCs w:val="28"/>
        </w:rPr>
        <w:t xml:space="preserve"> </w:t>
      </w:r>
      <w:r w:rsidR="00BD3BEB">
        <w:rPr>
          <w:rFonts w:eastAsia="仿宋_GB2312"/>
          <w:b/>
          <w:kern w:val="0"/>
          <w:sz w:val="28"/>
          <w:szCs w:val="28"/>
        </w:rPr>
        <w:t>Report</w:t>
      </w:r>
      <w:r w:rsidR="007218B4">
        <w:rPr>
          <w:rFonts w:eastAsia="仿宋_GB2312" w:hint="eastAsia"/>
          <w:b/>
          <w:kern w:val="0"/>
          <w:sz w:val="28"/>
          <w:szCs w:val="28"/>
        </w:rPr>
        <w:t xml:space="preserve"> </w:t>
      </w:r>
      <w:r w:rsidR="00BD3BEB">
        <w:rPr>
          <w:rFonts w:eastAsia="仿宋_GB2312" w:hint="eastAsia"/>
          <w:b/>
          <w:kern w:val="0"/>
          <w:sz w:val="28"/>
          <w:szCs w:val="28"/>
        </w:rPr>
        <w:t>on</w:t>
      </w:r>
      <w:r w:rsidR="007218B4">
        <w:rPr>
          <w:rFonts w:eastAsia="仿宋_GB2312" w:hint="eastAsia"/>
          <w:b/>
          <w:kern w:val="0"/>
          <w:sz w:val="28"/>
          <w:szCs w:val="28"/>
        </w:rPr>
        <w:t xml:space="preserve"> </w:t>
      </w:r>
      <w:r w:rsidR="001026CC" w:rsidRPr="001026CC">
        <w:rPr>
          <w:rFonts w:eastAsia="仿宋_GB2312"/>
          <w:b/>
          <w:kern w:val="0"/>
          <w:sz w:val="28"/>
          <w:szCs w:val="28"/>
        </w:rPr>
        <w:t>Zika Virus Disease</w:t>
      </w:r>
      <w:r w:rsidR="007218B4">
        <w:rPr>
          <w:rFonts w:eastAsia="仿宋_GB2312" w:hint="eastAsia"/>
          <w:b/>
          <w:kern w:val="0"/>
          <w:sz w:val="28"/>
          <w:szCs w:val="28"/>
        </w:rPr>
        <w:t xml:space="preserve"> </w:t>
      </w:r>
      <w:r w:rsidR="00BD3BEB">
        <w:rPr>
          <w:rFonts w:eastAsia="仿宋_GB2312" w:hint="eastAsia"/>
          <w:b/>
          <w:kern w:val="0"/>
          <w:sz w:val="28"/>
          <w:szCs w:val="28"/>
        </w:rPr>
        <w:t xml:space="preserve">Prevention and </w:t>
      </w:r>
      <w:r>
        <w:rPr>
          <w:rFonts w:eastAsia="仿宋_GB2312" w:hint="eastAsia"/>
          <w:b/>
          <w:kern w:val="0"/>
          <w:sz w:val="28"/>
          <w:szCs w:val="28"/>
        </w:rPr>
        <w:t xml:space="preserve">Control </w:t>
      </w:r>
    </w:p>
    <w:p w:rsidR="00FE44DF" w:rsidRDefault="00414413" w:rsidP="00503E36">
      <w:pPr>
        <w:widowControl/>
        <w:spacing w:line="360" w:lineRule="auto"/>
        <w:jc w:val="center"/>
        <w:rPr>
          <w:rFonts w:ascii="仿宋_GB2312" w:eastAsia="仿宋_GB2312" w:hAnsi="黑体"/>
          <w:b/>
          <w:kern w:val="0"/>
          <w:sz w:val="28"/>
          <w:szCs w:val="28"/>
        </w:rPr>
      </w:pPr>
      <w:r>
        <w:rPr>
          <w:rFonts w:ascii="仿宋_GB2312" w:eastAsia="仿宋_GB2312" w:hAnsi="黑体" w:hint="eastAsia"/>
          <w:b/>
          <w:kern w:val="0"/>
          <w:sz w:val="28"/>
          <w:szCs w:val="28"/>
        </w:rPr>
        <w:t>（第</w:t>
      </w:r>
      <w:r w:rsidR="00A63A05">
        <w:rPr>
          <w:rFonts w:ascii="仿宋_GB2312" w:eastAsia="仿宋_GB2312" w:hAnsi="黑体" w:hint="eastAsia"/>
          <w:b/>
          <w:kern w:val="0"/>
          <w:sz w:val="28"/>
          <w:szCs w:val="28"/>
        </w:rPr>
        <w:t>2</w:t>
      </w:r>
      <w:r>
        <w:rPr>
          <w:rFonts w:ascii="仿宋_GB2312" w:eastAsia="仿宋_GB2312" w:hAnsi="黑体" w:hint="eastAsia"/>
          <w:b/>
          <w:kern w:val="0"/>
          <w:sz w:val="28"/>
          <w:szCs w:val="28"/>
        </w:rPr>
        <w:t>期）</w:t>
      </w:r>
    </w:p>
    <w:p w:rsidR="00FE44DF" w:rsidRDefault="00FE44DF" w:rsidP="00503E36">
      <w:pPr>
        <w:widowControl/>
        <w:spacing w:line="360" w:lineRule="auto"/>
        <w:jc w:val="center"/>
        <w:rPr>
          <w:rFonts w:ascii="仿宋_GB2312" w:eastAsia="仿宋_GB2312" w:hAnsi="黑体" w:cs="宋体"/>
          <w:b/>
          <w:kern w:val="0"/>
          <w:sz w:val="28"/>
          <w:szCs w:val="28"/>
        </w:rPr>
      </w:pPr>
    </w:p>
    <w:p w:rsidR="00FE44DF" w:rsidRDefault="00FE44DF" w:rsidP="00503E36">
      <w:pPr>
        <w:widowControl/>
        <w:spacing w:line="360" w:lineRule="auto"/>
        <w:jc w:val="center"/>
        <w:rPr>
          <w:rFonts w:ascii="仿宋_GB2312" w:eastAsia="仿宋_GB2312" w:hAnsi="黑体" w:cs="宋体"/>
          <w:b/>
          <w:kern w:val="0"/>
          <w:sz w:val="28"/>
          <w:szCs w:val="28"/>
        </w:rPr>
      </w:pPr>
    </w:p>
    <w:p w:rsidR="00414413" w:rsidRDefault="00414413" w:rsidP="007F31F4">
      <w:pPr>
        <w:widowControl/>
        <w:spacing w:line="360" w:lineRule="auto"/>
        <w:jc w:val="center"/>
        <w:rPr>
          <w:rFonts w:ascii="仿宋_GB2312" w:eastAsia="仿宋_GB2312" w:hAnsi="黑体" w:cs="宋体"/>
          <w:b/>
          <w:kern w:val="0"/>
          <w:sz w:val="28"/>
          <w:szCs w:val="28"/>
        </w:rPr>
      </w:pPr>
    </w:p>
    <w:p w:rsidR="002C534B" w:rsidRDefault="002C534B" w:rsidP="007F31F4">
      <w:pPr>
        <w:widowControl/>
        <w:spacing w:line="360" w:lineRule="auto"/>
        <w:jc w:val="center"/>
        <w:rPr>
          <w:rFonts w:ascii="仿宋_GB2312" w:eastAsia="仿宋_GB2312" w:hAnsi="黑体" w:cs="宋体"/>
          <w:b/>
          <w:kern w:val="0"/>
          <w:sz w:val="28"/>
          <w:szCs w:val="28"/>
        </w:rPr>
      </w:pPr>
    </w:p>
    <w:p w:rsidR="002C534B" w:rsidRDefault="002C534B" w:rsidP="007F31F4">
      <w:pPr>
        <w:widowControl/>
        <w:spacing w:line="360" w:lineRule="auto"/>
        <w:jc w:val="center"/>
        <w:rPr>
          <w:rFonts w:ascii="仿宋_GB2312" w:eastAsia="仿宋_GB2312" w:hAnsi="黑体" w:cs="宋体"/>
          <w:b/>
          <w:kern w:val="0"/>
          <w:sz w:val="28"/>
          <w:szCs w:val="28"/>
        </w:rPr>
      </w:pPr>
    </w:p>
    <w:p w:rsidR="002C534B" w:rsidRDefault="002C534B" w:rsidP="007F31F4">
      <w:pPr>
        <w:widowControl/>
        <w:spacing w:line="360" w:lineRule="auto"/>
        <w:jc w:val="center"/>
        <w:rPr>
          <w:rFonts w:ascii="仿宋_GB2312" w:eastAsia="仿宋_GB2312" w:hAnsi="黑体" w:cs="宋体"/>
          <w:b/>
          <w:kern w:val="0"/>
          <w:sz w:val="28"/>
          <w:szCs w:val="28"/>
        </w:rPr>
      </w:pPr>
    </w:p>
    <w:p w:rsidR="009B5A03" w:rsidRDefault="00414413">
      <w:pPr>
        <w:widowControl/>
        <w:spacing w:line="360" w:lineRule="auto"/>
        <w:jc w:val="center"/>
        <w:rPr>
          <w:rFonts w:ascii="仿宋_GB2312" w:eastAsia="仿宋_GB2312" w:hAnsi="黑体" w:cs="宋体"/>
          <w:kern w:val="0"/>
          <w:sz w:val="28"/>
          <w:szCs w:val="28"/>
        </w:rPr>
      </w:pPr>
      <w:r>
        <w:rPr>
          <w:rFonts w:ascii="仿宋_GB2312" w:eastAsia="仿宋_GB2312" w:hAnsi="黑体" w:cs="宋体" w:hint="eastAsia"/>
          <w:kern w:val="0"/>
          <w:sz w:val="28"/>
          <w:szCs w:val="28"/>
        </w:rPr>
        <w:t>中国疾病预防控制中心</w:t>
      </w:r>
    </w:p>
    <w:p w:rsidR="009B5A03" w:rsidRDefault="00B261D1">
      <w:pPr>
        <w:widowControl/>
        <w:spacing w:line="360" w:lineRule="auto"/>
        <w:jc w:val="center"/>
        <w:rPr>
          <w:rFonts w:ascii="仿宋_GB2312" w:eastAsia="仿宋_GB2312" w:hAnsi="黑体" w:cs="宋体"/>
          <w:kern w:val="0"/>
          <w:sz w:val="28"/>
          <w:szCs w:val="28"/>
        </w:rPr>
      </w:pPr>
      <w:r>
        <w:rPr>
          <w:rFonts w:ascii="仿宋_GB2312" w:eastAsia="仿宋_GB2312" w:hint="eastAsia"/>
          <w:noProof/>
          <w:sz w:val="28"/>
          <w:szCs w:val="28"/>
        </w:rPr>
        <w:drawing>
          <wp:anchor distT="0" distB="0" distL="114300" distR="114300" simplePos="0" relativeHeight="251657216" behindDoc="1" locked="0" layoutInCell="1" allowOverlap="1" wp14:anchorId="00F79321" wp14:editId="34D3FA7B">
            <wp:simplePos x="0" y="0"/>
            <wp:positionH relativeFrom="column">
              <wp:posOffset>-101600</wp:posOffset>
            </wp:positionH>
            <wp:positionV relativeFrom="paragraph">
              <wp:posOffset>387713</wp:posOffset>
            </wp:positionV>
            <wp:extent cx="5486400" cy="1727200"/>
            <wp:effectExtent l="0" t="0" r="0" b="6350"/>
            <wp:wrapNone/>
            <wp:docPr id="4" name="Picture 8" descr="说明: 楼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说明: 楼体"/>
                    <pic:cNvPicPr>
                      <a:picLocks noChangeAspect="1" noChangeArrowheads="1"/>
                    </pic:cNvPicPr>
                  </pic:nvPicPr>
                  <pic:blipFill>
                    <a:blip r:embed="rId10" cstate="print">
                      <a:clrChange>
                        <a:clrFrom>
                          <a:srgbClr val="E8EAF2"/>
                        </a:clrFrom>
                        <a:clrTo>
                          <a:srgbClr val="E8EAF2">
                            <a:alpha val="0"/>
                          </a:srgbClr>
                        </a:clrTo>
                      </a:clrChange>
                      <a:lum bright="70000" contrast="-70000"/>
                      <a:extLst>
                        <a:ext uri="{28A0092B-C50C-407E-A947-70E740481C1C}">
                          <a14:useLocalDpi xmlns:a14="http://schemas.microsoft.com/office/drawing/2010/main" val="0"/>
                        </a:ext>
                      </a:extLst>
                    </a:blip>
                    <a:srcRect b="8232"/>
                    <a:stretch>
                      <a:fillRect/>
                    </a:stretch>
                  </pic:blipFill>
                  <pic:spPr bwMode="auto">
                    <a:xfrm>
                      <a:off x="0" y="0"/>
                      <a:ext cx="5486400" cy="1727200"/>
                    </a:xfrm>
                    <a:prstGeom prst="rect">
                      <a:avLst/>
                    </a:prstGeom>
                    <a:noFill/>
                    <a:ln>
                      <a:noFill/>
                    </a:ln>
                  </pic:spPr>
                </pic:pic>
              </a:graphicData>
            </a:graphic>
          </wp:anchor>
        </w:drawing>
      </w:r>
      <w:r w:rsidR="00414413">
        <w:rPr>
          <w:rFonts w:ascii="仿宋_GB2312" w:eastAsia="仿宋_GB2312" w:hAnsi="黑体" w:cs="宋体" w:hint="eastAsia"/>
          <w:kern w:val="0"/>
          <w:sz w:val="28"/>
          <w:szCs w:val="28"/>
        </w:rPr>
        <w:t>201</w:t>
      </w:r>
      <w:r w:rsidR="001026CC">
        <w:rPr>
          <w:rFonts w:ascii="仿宋_GB2312" w:eastAsia="仿宋_GB2312" w:hAnsi="黑体" w:cs="宋体" w:hint="eastAsia"/>
          <w:kern w:val="0"/>
          <w:sz w:val="28"/>
          <w:szCs w:val="28"/>
        </w:rPr>
        <w:t>6</w:t>
      </w:r>
      <w:r w:rsidR="00414413">
        <w:rPr>
          <w:rFonts w:ascii="仿宋_GB2312" w:eastAsia="仿宋_GB2312" w:hAnsi="黑体" w:cs="宋体" w:hint="eastAsia"/>
          <w:kern w:val="0"/>
          <w:sz w:val="28"/>
          <w:szCs w:val="28"/>
        </w:rPr>
        <w:t>年</w:t>
      </w:r>
      <w:r w:rsidR="001026CC">
        <w:rPr>
          <w:rFonts w:ascii="仿宋_GB2312" w:eastAsia="仿宋_GB2312" w:hAnsi="黑体" w:cs="宋体" w:hint="eastAsia"/>
          <w:kern w:val="0"/>
          <w:sz w:val="28"/>
          <w:szCs w:val="28"/>
        </w:rPr>
        <w:t>2</w:t>
      </w:r>
      <w:r w:rsidR="00414413">
        <w:rPr>
          <w:rFonts w:ascii="仿宋_GB2312" w:eastAsia="仿宋_GB2312" w:hAnsi="黑体" w:cs="宋体" w:hint="eastAsia"/>
          <w:kern w:val="0"/>
          <w:sz w:val="28"/>
          <w:szCs w:val="28"/>
        </w:rPr>
        <w:t>月</w:t>
      </w:r>
      <w:r w:rsidR="00A63A05">
        <w:rPr>
          <w:rFonts w:ascii="仿宋_GB2312" w:eastAsia="仿宋_GB2312" w:hAnsi="黑体" w:cs="宋体" w:hint="eastAsia"/>
          <w:kern w:val="0"/>
          <w:sz w:val="28"/>
          <w:szCs w:val="28"/>
        </w:rPr>
        <w:t>3</w:t>
      </w:r>
      <w:r w:rsidR="00414413">
        <w:rPr>
          <w:rFonts w:ascii="仿宋_GB2312" w:eastAsia="仿宋_GB2312" w:hAnsi="黑体" w:cs="宋体" w:hint="eastAsia"/>
          <w:kern w:val="0"/>
          <w:sz w:val="28"/>
          <w:szCs w:val="28"/>
        </w:rPr>
        <w:t>日</w:t>
      </w:r>
    </w:p>
    <w:p w:rsidR="009B5A03" w:rsidRDefault="00414413">
      <w:pPr>
        <w:widowControl/>
        <w:spacing w:line="360" w:lineRule="auto"/>
        <w:jc w:val="center"/>
        <w:rPr>
          <w:rFonts w:ascii="仿宋_GB2312" w:eastAsia="仿宋_GB2312" w:hAnsi="黑体" w:cs="宋体"/>
          <w:kern w:val="0"/>
          <w:sz w:val="28"/>
        </w:rPr>
      </w:pPr>
      <w:r>
        <w:rPr>
          <w:rFonts w:ascii="仿宋_GB2312" w:eastAsia="仿宋_GB2312" w:hAnsi="黑体" w:cs="宋体"/>
          <w:kern w:val="0"/>
          <w:sz w:val="28"/>
          <w:szCs w:val="28"/>
        </w:rPr>
        <w:br w:type="page"/>
      </w:r>
      <w:r w:rsidRPr="00CF5341">
        <w:rPr>
          <w:rFonts w:ascii="仿宋_GB2312" w:eastAsia="仿宋_GB2312" w:hAnsi="黑体" w:cs="宋体" w:hint="eastAsia"/>
          <w:kern w:val="0"/>
          <w:sz w:val="28"/>
        </w:rPr>
        <w:lastRenderedPageBreak/>
        <w:t>（第</w:t>
      </w:r>
      <w:r w:rsidR="00FE17E8">
        <w:rPr>
          <w:rFonts w:ascii="仿宋_GB2312" w:eastAsia="仿宋_GB2312" w:hAnsi="黑体" w:cs="宋体" w:hint="eastAsia"/>
          <w:kern w:val="0"/>
          <w:sz w:val="28"/>
        </w:rPr>
        <w:t>2</w:t>
      </w:r>
      <w:r w:rsidRPr="00CF5341">
        <w:rPr>
          <w:rFonts w:ascii="仿宋_GB2312" w:eastAsia="仿宋_GB2312" w:hAnsi="黑体" w:cs="宋体" w:hint="eastAsia"/>
          <w:kern w:val="0"/>
          <w:sz w:val="28"/>
        </w:rPr>
        <w:t>期）</w:t>
      </w:r>
    </w:p>
    <w:p w:rsidR="009B5A03" w:rsidRDefault="005D2C7D">
      <w:pPr>
        <w:widowControl/>
        <w:spacing w:line="360" w:lineRule="auto"/>
        <w:jc w:val="left"/>
        <w:rPr>
          <w:rFonts w:ascii="仿宋_GB2312" w:eastAsia="仿宋_GB2312" w:hAnsi="黑体" w:cs="宋体"/>
          <w:kern w:val="0"/>
          <w:sz w:val="28"/>
        </w:rPr>
      </w:pPr>
      <w:r>
        <w:rPr>
          <w:rFonts w:ascii="仿宋_GB2312" w:eastAsia="仿宋_GB2312" w:hAnsi="黑体" w:cs="宋体"/>
          <w:noProof/>
          <w:kern w:val="0"/>
          <w:sz w:val="28"/>
        </w:rPr>
        <w:pict>
          <v:shapetype id="_x0000_t202" coordsize="21600,21600" o:spt="202" path="m,l,21600r21600,l21600,xe">
            <v:stroke joinstyle="miter"/>
            <v:path gradientshapeok="t" o:connecttype="rect"/>
          </v:shapetype>
          <v:shape id="文本框 7" o:spid="_x0000_s1026" type="#_x0000_t202" style="position:absolute;margin-left:-1.5pt;margin-top:28.8pt;width:423.75pt;height:25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">
            <v:textbox style="mso-next-textbox:#文本框 7">
              <w:txbxContent>
                <w:p w:rsidR="00C75DB0" w:rsidRDefault="00C75DB0" w:rsidP="00A844EF">
                  <w:pPr>
                    <w:jc w:val="left"/>
                    <w:rPr>
                      <w:rFonts w:ascii="仿宋_GB2312" w:eastAsia="仿宋_GB2312"/>
                      <w:b/>
                      <w:sz w:val="28"/>
                      <w:szCs w:val="28"/>
                    </w:rPr>
                  </w:pPr>
                  <w:r>
                    <w:rPr>
                      <w:rFonts w:ascii="仿宋_GB2312" w:eastAsia="仿宋_GB2312" w:hint="eastAsia"/>
                      <w:b/>
                      <w:sz w:val="28"/>
                      <w:szCs w:val="28"/>
                    </w:rPr>
                    <w:t>重点提示：</w:t>
                  </w:r>
                </w:p>
                <w:p w:rsidR="00AC62D4" w:rsidRDefault="00AC62D4" w:rsidP="00AC62D4">
                  <w:pPr>
                    <w:numPr>
                      <w:ilvl w:val="0"/>
                      <w:numId w:val="12"/>
                    </w:numPr>
                    <w:jc w:val="left"/>
                    <w:rPr>
                      <w:rFonts w:eastAsia="仿宋_GB2312"/>
                      <w:kern w:val="0"/>
                      <w:sz w:val="28"/>
                      <w:szCs w:val="28"/>
                      <w:shd w:val="clear" w:color="auto" w:fill="FFFFFF"/>
                    </w:rPr>
                  </w:pPr>
                  <w:r>
                    <w:rPr>
                      <w:rFonts w:eastAsia="仿宋_GB2312" w:hint="eastAsia"/>
                      <w:kern w:val="0"/>
                      <w:sz w:val="28"/>
                      <w:szCs w:val="28"/>
                      <w:shd w:val="clear" w:color="auto" w:fill="FFFFFF"/>
                    </w:rPr>
                    <w:t>WHO</w:t>
                  </w:r>
                  <w:r w:rsidR="007218B4">
                    <w:rPr>
                      <w:rFonts w:eastAsia="仿宋_GB2312" w:hint="eastAsia"/>
                      <w:kern w:val="0"/>
                      <w:sz w:val="28"/>
                      <w:szCs w:val="28"/>
                      <w:shd w:val="clear" w:color="auto" w:fill="FFFFFF"/>
                    </w:rPr>
                    <w:t>于</w:t>
                  </w:r>
                  <w:r w:rsidR="007218B4">
                    <w:rPr>
                      <w:rFonts w:eastAsia="仿宋_GB2312" w:hint="eastAsia"/>
                      <w:kern w:val="0"/>
                      <w:sz w:val="28"/>
                      <w:szCs w:val="28"/>
                      <w:shd w:val="clear" w:color="auto" w:fill="FFFFFF"/>
                    </w:rPr>
                    <w:t>2016</w:t>
                  </w:r>
                  <w:r w:rsidR="007218B4">
                    <w:rPr>
                      <w:rFonts w:eastAsia="仿宋_GB2312" w:hint="eastAsia"/>
                      <w:kern w:val="0"/>
                      <w:sz w:val="28"/>
                      <w:szCs w:val="28"/>
                      <w:shd w:val="clear" w:color="auto" w:fill="FFFFFF"/>
                    </w:rPr>
                    <w:t>年</w:t>
                  </w:r>
                  <w:r w:rsidR="007218B4">
                    <w:rPr>
                      <w:rFonts w:eastAsia="仿宋_GB2312" w:hint="eastAsia"/>
                      <w:kern w:val="0"/>
                      <w:sz w:val="28"/>
                      <w:szCs w:val="28"/>
                      <w:shd w:val="clear" w:color="auto" w:fill="FFFFFF"/>
                    </w:rPr>
                    <w:t>2</w:t>
                  </w:r>
                  <w:r w:rsidR="007218B4">
                    <w:rPr>
                      <w:rFonts w:eastAsia="仿宋_GB2312" w:hint="eastAsia"/>
                      <w:kern w:val="0"/>
                      <w:sz w:val="28"/>
                      <w:szCs w:val="28"/>
                      <w:shd w:val="clear" w:color="auto" w:fill="FFFFFF"/>
                    </w:rPr>
                    <w:t>月</w:t>
                  </w:r>
                  <w:r w:rsidR="007218B4">
                    <w:rPr>
                      <w:rFonts w:eastAsia="仿宋_GB2312" w:hint="eastAsia"/>
                      <w:kern w:val="0"/>
                      <w:sz w:val="28"/>
                      <w:szCs w:val="28"/>
                      <w:shd w:val="clear" w:color="auto" w:fill="FFFFFF"/>
                    </w:rPr>
                    <w:t>1</w:t>
                  </w:r>
                  <w:r w:rsidR="007218B4">
                    <w:rPr>
                      <w:rFonts w:eastAsia="仿宋_GB2312" w:hint="eastAsia"/>
                      <w:kern w:val="0"/>
                      <w:sz w:val="28"/>
                      <w:szCs w:val="28"/>
                      <w:shd w:val="clear" w:color="auto" w:fill="FFFFFF"/>
                    </w:rPr>
                    <w:t>日</w:t>
                  </w:r>
                  <w:r w:rsidRPr="001F2A7B">
                    <w:rPr>
                      <w:rFonts w:eastAsia="仿宋_GB2312" w:hint="eastAsia"/>
                      <w:kern w:val="0"/>
                      <w:sz w:val="28"/>
                      <w:szCs w:val="28"/>
                      <w:shd w:val="clear" w:color="auto" w:fill="FFFFFF"/>
                    </w:rPr>
                    <w:t>宣布小头畸形和其他神经系统疾病聚集性病例构成国际关注的突发公共卫生事件</w:t>
                  </w:r>
                  <w:r>
                    <w:rPr>
                      <w:rFonts w:eastAsia="仿宋_GB2312" w:hint="eastAsia"/>
                      <w:kern w:val="0"/>
                      <w:sz w:val="28"/>
                      <w:szCs w:val="28"/>
                      <w:shd w:val="clear" w:color="auto" w:fill="FFFFFF"/>
                    </w:rPr>
                    <w:t>。</w:t>
                  </w:r>
                </w:p>
                <w:p w:rsidR="00A157E7" w:rsidRDefault="00A157E7" w:rsidP="00A157E7">
                  <w:pPr>
                    <w:numPr>
                      <w:ilvl w:val="0"/>
                      <w:numId w:val="12"/>
                    </w:numPr>
                    <w:jc w:val="left"/>
                    <w:rPr>
                      <w:rFonts w:eastAsia="仿宋_GB2312" w:hint="eastAsia"/>
                      <w:kern w:val="0"/>
                      <w:sz w:val="28"/>
                      <w:szCs w:val="28"/>
                      <w:shd w:val="clear" w:color="auto" w:fill="FFFFFF"/>
                    </w:rPr>
                  </w:pPr>
                  <w:r>
                    <w:rPr>
                      <w:rFonts w:eastAsia="仿宋_GB2312" w:hint="eastAsia"/>
                      <w:kern w:val="0"/>
                      <w:sz w:val="28"/>
                      <w:szCs w:val="28"/>
                      <w:shd w:val="clear" w:color="auto" w:fill="FFFFFF"/>
                    </w:rPr>
                    <w:t>我中心举办寨卡病毒病风险评估和防控技术视频培训会。</w:t>
                  </w:r>
                  <w:bookmarkStart w:id="0" w:name="_GoBack"/>
                  <w:bookmarkEnd w:id="0"/>
                </w:p>
                <w:p w:rsidR="008628ED" w:rsidRPr="00A157E7" w:rsidRDefault="007218B4" w:rsidP="00A157E7">
                  <w:pPr>
                    <w:numPr>
                      <w:ilvl w:val="0"/>
                      <w:numId w:val="12"/>
                    </w:numPr>
                    <w:jc w:val="left"/>
                    <w:rPr>
                      <w:rFonts w:eastAsia="仿宋_GB2312"/>
                      <w:kern w:val="0"/>
                      <w:sz w:val="28"/>
                      <w:szCs w:val="28"/>
                      <w:shd w:val="clear" w:color="auto" w:fill="FFFFFF"/>
                    </w:rPr>
                  </w:pPr>
                  <w:r w:rsidRPr="002C5ABF">
                    <w:rPr>
                      <w:rFonts w:eastAsia="仿宋_GB2312" w:hint="eastAsia"/>
                      <w:kern w:val="0"/>
                      <w:sz w:val="28"/>
                      <w:szCs w:val="28"/>
                      <w:shd w:val="clear" w:color="auto" w:fill="FFFFFF"/>
                    </w:rPr>
                    <w:t>我中心于</w:t>
                  </w:r>
                  <w:r w:rsidRPr="002C5ABF">
                    <w:rPr>
                      <w:rFonts w:eastAsia="仿宋_GB2312" w:hint="eastAsia"/>
                      <w:kern w:val="0"/>
                      <w:sz w:val="28"/>
                      <w:szCs w:val="28"/>
                      <w:shd w:val="clear" w:color="auto" w:fill="FFFFFF"/>
                    </w:rPr>
                    <w:t>2016</w:t>
                  </w:r>
                  <w:r w:rsidRPr="002C5ABF">
                    <w:rPr>
                      <w:rFonts w:eastAsia="仿宋_GB2312" w:hint="eastAsia"/>
                      <w:kern w:val="0"/>
                      <w:sz w:val="28"/>
                      <w:szCs w:val="28"/>
                      <w:shd w:val="clear" w:color="auto" w:fill="FFFFFF"/>
                    </w:rPr>
                    <w:t>年</w:t>
                  </w:r>
                  <w:r w:rsidRPr="002C5ABF">
                    <w:rPr>
                      <w:rFonts w:eastAsia="仿宋_GB2312" w:hint="eastAsia"/>
                      <w:kern w:val="0"/>
                      <w:sz w:val="28"/>
                      <w:szCs w:val="28"/>
                      <w:shd w:val="clear" w:color="auto" w:fill="FFFFFF"/>
                    </w:rPr>
                    <w:t>2</w:t>
                  </w:r>
                  <w:r w:rsidRPr="002C5ABF">
                    <w:rPr>
                      <w:rFonts w:eastAsia="仿宋_GB2312" w:hint="eastAsia"/>
                      <w:kern w:val="0"/>
                      <w:sz w:val="28"/>
                      <w:szCs w:val="28"/>
                      <w:shd w:val="clear" w:color="auto" w:fill="FFFFFF"/>
                    </w:rPr>
                    <w:t>月</w:t>
                  </w:r>
                  <w:r w:rsidR="00A157E7">
                    <w:rPr>
                      <w:rFonts w:eastAsia="仿宋_GB2312" w:hint="eastAsia"/>
                      <w:kern w:val="0"/>
                      <w:sz w:val="28"/>
                      <w:szCs w:val="28"/>
                      <w:shd w:val="clear" w:color="auto" w:fill="FFFFFF"/>
                    </w:rPr>
                    <w:t>3</w:t>
                  </w:r>
                  <w:r w:rsidRPr="002C5ABF">
                    <w:rPr>
                      <w:rFonts w:eastAsia="仿宋_GB2312" w:hint="eastAsia"/>
                      <w:kern w:val="0"/>
                      <w:sz w:val="28"/>
                      <w:szCs w:val="28"/>
                      <w:shd w:val="clear" w:color="auto" w:fill="FFFFFF"/>
                    </w:rPr>
                    <w:t>日启动</w:t>
                  </w:r>
                  <w:r>
                    <w:rPr>
                      <w:rFonts w:eastAsia="仿宋_GB2312" w:hint="eastAsia"/>
                      <w:kern w:val="0"/>
                      <w:sz w:val="28"/>
                      <w:szCs w:val="28"/>
                      <w:shd w:val="clear" w:color="auto" w:fill="FFFFFF"/>
                    </w:rPr>
                    <w:t>寨卡病毒疫情三级</w:t>
                  </w:r>
                  <w:r w:rsidRPr="002C5ABF">
                    <w:rPr>
                      <w:rFonts w:eastAsia="仿宋_GB2312" w:hint="eastAsia"/>
                      <w:kern w:val="0"/>
                      <w:sz w:val="28"/>
                      <w:szCs w:val="28"/>
                      <w:shd w:val="clear" w:color="auto" w:fill="FFFFFF"/>
                    </w:rPr>
                    <w:t>应急响应。</w:t>
                  </w:r>
                </w:p>
                <w:p w:rsidR="00AC62D4" w:rsidRDefault="00AC62D4" w:rsidP="00AC62D4">
                  <w:pPr>
                    <w:numPr>
                      <w:ilvl w:val="0"/>
                      <w:numId w:val="12"/>
                    </w:numPr>
                    <w:jc w:val="left"/>
                    <w:rPr>
                      <w:rFonts w:eastAsia="仿宋_GB2312"/>
                      <w:kern w:val="0"/>
                      <w:sz w:val="28"/>
                      <w:szCs w:val="28"/>
                      <w:shd w:val="clear" w:color="auto" w:fill="FFFFFF"/>
                    </w:rPr>
                  </w:pPr>
                  <w:r>
                    <w:rPr>
                      <w:rFonts w:eastAsia="仿宋_GB2312" w:hint="eastAsia"/>
                      <w:kern w:val="0"/>
                      <w:sz w:val="28"/>
                      <w:szCs w:val="28"/>
                      <w:shd w:val="clear" w:color="auto" w:fill="FFFFFF"/>
                    </w:rPr>
                    <w:t>美国</w:t>
                  </w:r>
                  <w:r>
                    <w:rPr>
                      <w:rFonts w:eastAsia="仿宋_GB2312"/>
                      <w:kern w:val="0"/>
                      <w:sz w:val="28"/>
                      <w:szCs w:val="28"/>
                      <w:shd w:val="clear" w:color="auto" w:fill="FFFFFF"/>
                    </w:rPr>
                    <w:t>德克萨斯州</w:t>
                  </w:r>
                  <w:r>
                    <w:rPr>
                      <w:rFonts w:eastAsia="仿宋_GB2312" w:hint="eastAsia"/>
                      <w:kern w:val="0"/>
                      <w:sz w:val="28"/>
                      <w:szCs w:val="28"/>
                      <w:shd w:val="clear" w:color="auto" w:fill="FFFFFF"/>
                    </w:rPr>
                    <w:t>卫生部门</w:t>
                  </w:r>
                  <w:r>
                    <w:rPr>
                      <w:rFonts w:eastAsia="仿宋_GB2312"/>
                      <w:kern w:val="0"/>
                      <w:sz w:val="28"/>
                      <w:szCs w:val="28"/>
                      <w:shd w:val="clear" w:color="auto" w:fill="FFFFFF"/>
                    </w:rPr>
                    <w:t>报告</w:t>
                  </w:r>
                  <w:r>
                    <w:rPr>
                      <w:rFonts w:eastAsia="仿宋_GB2312" w:hint="eastAsia"/>
                      <w:kern w:val="0"/>
                      <w:sz w:val="28"/>
                      <w:szCs w:val="28"/>
                      <w:shd w:val="clear" w:color="auto" w:fill="FFFFFF"/>
                    </w:rPr>
                    <w:t>1</w:t>
                  </w:r>
                  <w:r>
                    <w:rPr>
                      <w:rFonts w:eastAsia="仿宋_GB2312" w:hint="eastAsia"/>
                      <w:kern w:val="0"/>
                      <w:sz w:val="28"/>
                      <w:szCs w:val="28"/>
                      <w:shd w:val="clear" w:color="auto" w:fill="FFFFFF"/>
                    </w:rPr>
                    <w:t>例</w:t>
                  </w:r>
                  <w:r>
                    <w:rPr>
                      <w:rFonts w:eastAsia="仿宋_GB2312"/>
                      <w:kern w:val="0"/>
                      <w:sz w:val="28"/>
                      <w:szCs w:val="28"/>
                      <w:shd w:val="clear" w:color="auto" w:fill="FFFFFF"/>
                    </w:rPr>
                    <w:t>本</w:t>
                  </w:r>
                  <w:r>
                    <w:rPr>
                      <w:rFonts w:eastAsia="仿宋_GB2312" w:hint="eastAsia"/>
                      <w:kern w:val="0"/>
                      <w:sz w:val="28"/>
                      <w:szCs w:val="28"/>
                      <w:shd w:val="clear" w:color="auto" w:fill="FFFFFF"/>
                    </w:rPr>
                    <w:t>地感染</w:t>
                  </w:r>
                  <w:r>
                    <w:rPr>
                      <w:rFonts w:eastAsia="仿宋_GB2312"/>
                      <w:kern w:val="0"/>
                      <w:sz w:val="28"/>
                      <w:szCs w:val="28"/>
                      <w:shd w:val="clear" w:color="auto" w:fill="FFFFFF"/>
                    </w:rPr>
                    <w:t>寨卡</w:t>
                  </w:r>
                  <w:r>
                    <w:rPr>
                      <w:rFonts w:eastAsia="仿宋_GB2312" w:hint="eastAsia"/>
                      <w:kern w:val="0"/>
                      <w:sz w:val="28"/>
                      <w:szCs w:val="28"/>
                      <w:shd w:val="clear" w:color="auto" w:fill="FFFFFF"/>
                    </w:rPr>
                    <w:t>病毒</w:t>
                  </w:r>
                  <w:r>
                    <w:rPr>
                      <w:rFonts w:eastAsia="仿宋_GB2312"/>
                      <w:kern w:val="0"/>
                      <w:sz w:val="28"/>
                      <w:szCs w:val="28"/>
                      <w:shd w:val="clear" w:color="auto" w:fill="FFFFFF"/>
                    </w:rPr>
                    <w:t>病例，可</w:t>
                  </w:r>
                  <w:r>
                    <w:rPr>
                      <w:rFonts w:eastAsia="仿宋_GB2312" w:hint="eastAsia"/>
                      <w:kern w:val="0"/>
                      <w:sz w:val="28"/>
                      <w:szCs w:val="28"/>
                      <w:shd w:val="clear" w:color="auto" w:fill="FFFFFF"/>
                    </w:rPr>
                    <w:t>能为</w:t>
                  </w:r>
                  <w:r>
                    <w:rPr>
                      <w:rFonts w:eastAsia="仿宋_GB2312"/>
                      <w:kern w:val="0"/>
                      <w:sz w:val="28"/>
                      <w:szCs w:val="28"/>
                      <w:shd w:val="clear" w:color="auto" w:fill="FFFFFF"/>
                    </w:rPr>
                    <w:t>性接触</w:t>
                  </w:r>
                  <w:r>
                    <w:rPr>
                      <w:rFonts w:eastAsia="仿宋_GB2312" w:hint="eastAsia"/>
                      <w:kern w:val="0"/>
                      <w:sz w:val="28"/>
                      <w:szCs w:val="28"/>
                      <w:shd w:val="clear" w:color="auto" w:fill="FFFFFF"/>
                    </w:rPr>
                    <w:t>传播。</w:t>
                  </w:r>
                </w:p>
                <w:p w:rsidR="00C75DB0" w:rsidRPr="00497577" w:rsidRDefault="001F2A7B" w:rsidP="00006495">
                  <w:pPr>
                    <w:numPr>
                      <w:ilvl w:val="0"/>
                      <w:numId w:val="12"/>
                    </w:numPr>
                    <w:jc w:val="left"/>
                    <w:rPr>
                      <w:rFonts w:eastAsia="仿宋_GB2312"/>
                      <w:kern w:val="0"/>
                      <w:sz w:val="28"/>
                      <w:szCs w:val="28"/>
                      <w:shd w:val="clear" w:color="auto" w:fill="FFFFFF"/>
                    </w:rPr>
                  </w:pPr>
                  <w:r>
                    <w:rPr>
                      <w:rFonts w:eastAsia="仿宋_GB2312" w:hint="eastAsia"/>
                      <w:kern w:val="0"/>
                      <w:sz w:val="28"/>
                      <w:szCs w:val="28"/>
                      <w:shd w:val="clear" w:color="auto" w:fill="FFFFFF"/>
                    </w:rPr>
                    <w:t>牙买加</w:t>
                  </w:r>
                  <w:r>
                    <w:rPr>
                      <w:rFonts w:eastAsia="仿宋_GB2312"/>
                      <w:kern w:val="0"/>
                      <w:sz w:val="28"/>
                      <w:szCs w:val="28"/>
                      <w:shd w:val="clear" w:color="auto" w:fill="FFFFFF"/>
                    </w:rPr>
                    <w:t>、哥斯达黎加</w:t>
                  </w:r>
                  <w:r>
                    <w:rPr>
                      <w:rFonts w:eastAsia="仿宋_GB2312" w:hint="eastAsia"/>
                      <w:kern w:val="0"/>
                      <w:sz w:val="28"/>
                      <w:szCs w:val="28"/>
                      <w:shd w:val="clear" w:color="auto" w:fill="FFFFFF"/>
                    </w:rPr>
                    <w:t>、</w:t>
                  </w:r>
                  <w:r>
                    <w:rPr>
                      <w:rFonts w:eastAsia="仿宋_GB2312"/>
                      <w:kern w:val="0"/>
                      <w:sz w:val="28"/>
                      <w:szCs w:val="28"/>
                      <w:shd w:val="clear" w:color="auto" w:fill="FFFFFF"/>
                    </w:rPr>
                    <w:t>美属萨摩亚</w:t>
                  </w:r>
                  <w:r>
                    <w:rPr>
                      <w:rFonts w:eastAsia="仿宋_GB2312" w:hint="eastAsia"/>
                      <w:kern w:val="0"/>
                      <w:sz w:val="28"/>
                      <w:szCs w:val="28"/>
                      <w:shd w:val="clear" w:color="auto" w:fill="FFFFFF"/>
                    </w:rPr>
                    <w:t>和</w:t>
                  </w:r>
                  <w:r>
                    <w:rPr>
                      <w:rFonts w:eastAsia="仿宋_GB2312"/>
                      <w:kern w:val="0"/>
                      <w:sz w:val="28"/>
                      <w:szCs w:val="28"/>
                      <w:shd w:val="clear" w:color="auto" w:fill="FFFFFF"/>
                    </w:rPr>
                    <w:t>泰国新增报告</w:t>
                  </w:r>
                  <w:r>
                    <w:rPr>
                      <w:rFonts w:eastAsia="仿宋_GB2312" w:hint="eastAsia"/>
                      <w:kern w:val="0"/>
                      <w:sz w:val="28"/>
                      <w:szCs w:val="28"/>
                      <w:shd w:val="clear" w:color="auto" w:fill="FFFFFF"/>
                    </w:rPr>
                    <w:t>发生本地传播寨卡病毒病</w:t>
                  </w:r>
                  <w:r w:rsidR="0008095D">
                    <w:rPr>
                      <w:rFonts w:eastAsia="仿宋_GB2312" w:hint="eastAsia"/>
                      <w:kern w:val="0"/>
                      <w:sz w:val="28"/>
                      <w:szCs w:val="28"/>
                      <w:shd w:val="clear" w:color="auto" w:fill="FFFFFF"/>
                    </w:rPr>
                    <w:t>病例</w:t>
                  </w:r>
                  <w:r>
                    <w:rPr>
                      <w:rFonts w:eastAsia="仿宋_GB2312" w:hint="eastAsia"/>
                      <w:kern w:val="0"/>
                      <w:sz w:val="28"/>
                      <w:szCs w:val="28"/>
                      <w:shd w:val="clear" w:color="auto" w:fill="FFFFFF"/>
                    </w:rPr>
                    <w:t>。</w:t>
                  </w:r>
                </w:p>
              </w:txbxContent>
            </v:textbox>
          </v:shape>
        </w:pict>
      </w:r>
    </w:p>
    <w:p w:rsidR="009B5A03" w:rsidRDefault="009B5A03">
      <w:pPr>
        <w:widowControl/>
        <w:spacing w:line="360" w:lineRule="auto"/>
        <w:jc w:val="left"/>
        <w:rPr>
          <w:rFonts w:ascii="仿宋_GB2312" w:eastAsia="仿宋_GB2312" w:hAnsi="黑体" w:cs="宋体"/>
          <w:kern w:val="0"/>
          <w:sz w:val="28"/>
        </w:rPr>
      </w:pPr>
    </w:p>
    <w:p w:rsidR="009B5A03" w:rsidRDefault="009B5A03">
      <w:pPr>
        <w:widowControl/>
        <w:spacing w:line="360" w:lineRule="auto"/>
        <w:jc w:val="left"/>
        <w:rPr>
          <w:rFonts w:ascii="仿宋_GB2312" w:eastAsia="仿宋_GB2312" w:hAnsi="黑体" w:cs="宋体"/>
          <w:kern w:val="0"/>
          <w:sz w:val="28"/>
        </w:rPr>
      </w:pPr>
    </w:p>
    <w:p w:rsidR="009B5A03" w:rsidRDefault="009B5A03">
      <w:pPr>
        <w:widowControl/>
        <w:spacing w:line="360" w:lineRule="auto"/>
        <w:jc w:val="left"/>
        <w:rPr>
          <w:rFonts w:ascii="仿宋_GB2312" w:eastAsia="仿宋_GB2312" w:hAnsi="黑体" w:cs="宋体"/>
          <w:kern w:val="0"/>
          <w:sz w:val="28"/>
        </w:rPr>
      </w:pPr>
    </w:p>
    <w:p w:rsidR="009B5A03" w:rsidRDefault="009B5A03">
      <w:pPr>
        <w:widowControl/>
        <w:spacing w:line="360" w:lineRule="auto"/>
        <w:jc w:val="left"/>
        <w:rPr>
          <w:rFonts w:ascii="仿宋_GB2312" w:eastAsia="仿宋_GB2312" w:hAnsi="黑体" w:cs="宋体"/>
          <w:kern w:val="0"/>
          <w:sz w:val="28"/>
        </w:rPr>
      </w:pPr>
    </w:p>
    <w:p w:rsidR="009B5A03" w:rsidRDefault="009B5A03">
      <w:pPr>
        <w:widowControl/>
        <w:spacing w:line="360" w:lineRule="auto"/>
        <w:jc w:val="left"/>
        <w:rPr>
          <w:rFonts w:ascii="仿宋_GB2312" w:eastAsia="仿宋_GB2312" w:hAnsi="黑体" w:cs="宋体"/>
          <w:kern w:val="0"/>
          <w:sz w:val="28"/>
        </w:rPr>
      </w:pPr>
    </w:p>
    <w:p w:rsidR="009B5A03" w:rsidRDefault="009B5A03">
      <w:pPr>
        <w:widowControl/>
        <w:spacing w:line="360" w:lineRule="auto"/>
        <w:jc w:val="left"/>
        <w:rPr>
          <w:rFonts w:ascii="仿宋_GB2312" w:eastAsia="仿宋_GB2312" w:hAnsi="黑体" w:cs="宋体"/>
          <w:kern w:val="0"/>
          <w:sz w:val="28"/>
        </w:rPr>
      </w:pPr>
    </w:p>
    <w:p w:rsidR="00FE44DF" w:rsidRDefault="00FE44DF" w:rsidP="00503E36">
      <w:pPr>
        <w:pStyle w:val="Default"/>
        <w:spacing w:line="360" w:lineRule="auto"/>
        <w:ind w:firstLineChars="200" w:firstLine="562"/>
        <w:outlineLvl w:val="0"/>
        <w:rPr>
          <w:rFonts w:ascii="楷体_GB2312" w:eastAsia="楷体_GB2312"/>
          <w:b/>
          <w:sz w:val="28"/>
          <w:szCs w:val="28"/>
          <w:lang w:eastAsia="zh-CN"/>
        </w:rPr>
      </w:pPr>
    </w:p>
    <w:p w:rsidR="009D154F" w:rsidRDefault="009D154F" w:rsidP="008E51EC">
      <w:pPr>
        <w:pStyle w:val="Default"/>
        <w:spacing w:line="360" w:lineRule="auto"/>
        <w:ind w:firstLineChars="200" w:firstLine="562"/>
        <w:outlineLvl w:val="0"/>
        <w:rPr>
          <w:rFonts w:ascii="楷体_GB2312" w:eastAsia="楷体_GB2312"/>
          <w:b/>
          <w:sz w:val="28"/>
          <w:szCs w:val="28"/>
          <w:lang w:eastAsia="zh-CN"/>
        </w:rPr>
      </w:pPr>
    </w:p>
    <w:p w:rsidR="00987338" w:rsidRDefault="00987338" w:rsidP="00AC62D4">
      <w:pPr>
        <w:pStyle w:val="Default"/>
        <w:spacing w:line="360" w:lineRule="auto"/>
        <w:ind w:firstLineChars="200" w:firstLine="562"/>
        <w:outlineLvl w:val="0"/>
        <w:rPr>
          <w:rFonts w:ascii="楷体_GB2312" w:eastAsia="楷体_GB2312"/>
          <w:b/>
          <w:sz w:val="28"/>
          <w:szCs w:val="28"/>
          <w:lang w:eastAsia="zh-CN"/>
        </w:rPr>
      </w:pPr>
    </w:p>
    <w:p w:rsidR="00384198" w:rsidRDefault="00F777A9" w:rsidP="008E51EC">
      <w:pPr>
        <w:widowControl/>
        <w:spacing w:line="360" w:lineRule="auto"/>
        <w:ind w:firstLine="562"/>
        <w:rPr>
          <w:rFonts w:ascii="楷体_GB2312" w:eastAsia="楷体_GB2312"/>
          <w:b/>
          <w:color w:val="000000"/>
          <w:kern w:val="0"/>
          <w:sz w:val="28"/>
          <w:szCs w:val="28"/>
        </w:rPr>
      </w:pPr>
      <w:r>
        <w:rPr>
          <w:rFonts w:ascii="楷体_GB2312" w:eastAsia="楷体_GB2312" w:hint="eastAsia"/>
          <w:b/>
          <w:color w:val="000000"/>
          <w:kern w:val="0"/>
          <w:sz w:val="28"/>
          <w:szCs w:val="28"/>
        </w:rPr>
        <w:t>一</w:t>
      </w:r>
      <w:r w:rsidR="008E51EC" w:rsidRPr="008E51EC">
        <w:rPr>
          <w:rFonts w:ascii="楷体_GB2312" w:eastAsia="楷体_GB2312" w:hint="eastAsia"/>
          <w:b/>
          <w:color w:val="000000"/>
          <w:kern w:val="0"/>
          <w:sz w:val="28"/>
          <w:szCs w:val="28"/>
        </w:rPr>
        <w:t>、</w:t>
      </w:r>
      <w:r w:rsidR="00384198">
        <w:rPr>
          <w:rFonts w:ascii="楷体_GB2312" w:eastAsia="楷体_GB2312" w:hint="eastAsia"/>
          <w:b/>
          <w:color w:val="000000"/>
          <w:kern w:val="0"/>
          <w:sz w:val="28"/>
          <w:szCs w:val="28"/>
        </w:rPr>
        <w:t>疫情</w:t>
      </w:r>
      <w:r w:rsidR="00384198">
        <w:rPr>
          <w:rFonts w:ascii="楷体_GB2312" w:eastAsia="楷体_GB2312"/>
          <w:b/>
          <w:color w:val="000000"/>
          <w:kern w:val="0"/>
          <w:sz w:val="28"/>
          <w:szCs w:val="28"/>
        </w:rPr>
        <w:t>概况</w:t>
      </w:r>
    </w:p>
    <w:p w:rsidR="008E51EC" w:rsidRPr="008E51EC" w:rsidRDefault="00384198" w:rsidP="008E51EC">
      <w:pPr>
        <w:widowControl/>
        <w:spacing w:line="360" w:lineRule="auto"/>
        <w:ind w:firstLine="562"/>
        <w:rPr>
          <w:rFonts w:ascii="楷体_GB2312" w:eastAsia="楷体_GB2312"/>
          <w:b/>
          <w:color w:val="000000"/>
          <w:kern w:val="0"/>
          <w:sz w:val="28"/>
          <w:szCs w:val="28"/>
        </w:rPr>
      </w:pPr>
      <w:r>
        <w:rPr>
          <w:rFonts w:ascii="楷体_GB2312" w:eastAsia="楷体_GB2312" w:hint="eastAsia"/>
          <w:b/>
          <w:color w:val="000000"/>
          <w:kern w:val="0"/>
          <w:sz w:val="28"/>
          <w:szCs w:val="28"/>
        </w:rPr>
        <w:t>（</w:t>
      </w:r>
      <w:bookmarkStart w:id="1" w:name="OLE_LINK7"/>
      <w:bookmarkStart w:id="2" w:name="OLE_LINK8"/>
      <w:r>
        <w:rPr>
          <w:rFonts w:ascii="楷体_GB2312" w:eastAsia="楷体_GB2312" w:hint="eastAsia"/>
          <w:b/>
          <w:color w:val="000000"/>
          <w:kern w:val="0"/>
          <w:sz w:val="28"/>
          <w:szCs w:val="28"/>
        </w:rPr>
        <w:t>一</w:t>
      </w:r>
      <w:r>
        <w:rPr>
          <w:rFonts w:ascii="楷体_GB2312" w:eastAsia="楷体_GB2312"/>
          <w:b/>
          <w:color w:val="000000"/>
          <w:kern w:val="0"/>
          <w:sz w:val="28"/>
          <w:szCs w:val="28"/>
        </w:rPr>
        <w:t>）</w:t>
      </w:r>
      <w:r w:rsidR="008E51EC">
        <w:rPr>
          <w:rFonts w:ascii="楷体_GB2312" w:eastAsia="楷体_GB2312" w:hint="eastAsia"/>
          <w:b/>
          <w:color w:val="000000"/>
          <w:kern w:val="0"/>
          <w:sz w:val="28"/>
          <w:szCs w:val="28"/>
        </w:rPr>
        <w:t>最新疫情进展</w:t>
      </w:r>
    </w:p>
    <w:p w:rsidR="00AC62D4" w:rsidRDefault="006A2C32" w:rsidP="008A7911">
      <w:pPr>
        <w:pStyle w:val="Default"/>
        <w:spacing w:line="360" w:lineRule="auto"/>
        <w:ind w:firstLineChars="200" w:firstLine="560"/>
        <w:outlineLvl w:val="0"/>
        <w:rPr>
          <w:rFonts w:ascii="仿宋" w:eastAsia="仿宋" w:hAnsi="仿宋" w:cs="仿宋_GB2312"/>
          <w:color w:val="auto"/>
          <w:sz w:val="28"/>
          <w:szCs w:val="28"/>
          <w:lang w:eastAsia="zh-CN"/>
        </w:rPr>
      </w:pPr>
      <w:r>
        <w:rPr>
          <w:rFonts w:ascii="仿宋" w:eastAsia="仿宋" w:hAnsi="仿宋" w:cs="仿宋_GB2312" w:hint="eastAsia"/>
          <w:color w:val="auto"/>
          <w:sz w:val="28"/>
          <w:szCs w:val="28"/>
          <w:lang w:eastAsia="zh-CN"/>
        </w:rPr>
        <w:t>2015年1月30日</w:t>
      </w:r>
      <w:r>
        <w:rPr>
          <w:rFonts w:ascii="仿宋" w:eastAsia="仿宋" w:hAnsi="仿宋" w:cs="仿宋_GB2312"/>
          <w:color w:val="auto"/>
          <w:sz w:val="28"/>
          <w:szCs w:val="28"/>
          <w:lang w:eastAsia="zh-CN"/>
        </w:rPr>
        <w:t>至</w:t>
      </w:r>
      <w:r>
        <w:rPr>
          <w:rFonts w:ascii="仿宋" w:eastAsia="仿宋" w:hAnsi="仿宋" w:cs="仿宋_GB2312" w:hint="eastAsia"/>
          <w:color w:val="auto"/>
          <w:sz w:val="28"/>
          <w:szCs w:val="28"/>
          <w:lang w:eastAsia="zh-CN"/>
        </w:rPr>
        <w:t>2月2日</w:t>
      </w:r>
      <w:r>
        <w:rPr>
          <w:rFonts w:ascii="仿宋" w:eastAsia="仿宋" w:hAnsi="仿宋" w:cs="仿宋_GB2312"/>
          <w:color w:val="auto"/>
          <w:sz w:val="28"/>
          <w:szCs w:val="28"/>
          <w:lang w:eastAsia="zh-CN"/>
        </w:rPr>
        <w:t>，</w:t>
      </w:r>
      <w:r w:rsidR="00A51BC5">
        <w:rPr>
          <w:rFonts w:ascii="仿宋" w:eastAsia="仿宋" w:hAnsi="仿宋" w:cs="仿宋_GB2312" w:hint="eastAsia"/>
          <w:color w:val="auto"/>
          <w:sz w:val="28"/>
          <w:szCs w:val="28"/>
          <w:lang w:eastAsia="zh-CN"/>
        </w:rPr>
        <w:t>美洲的牙买加、哥斯达黎加，大洋洲的美属萨摩亚和</w:t>
      </w:r>
      <w:r w:rsidR="00A51BC5">
        <w:rPr>
          <w:rFonts w:ascii="仿宋" w:eastAsia="仿宋" w:hAnsi="仿宋" w:cs="仿宋_GB2312"/>
          <w:color w:val="auto"/>
          <w:sz w:val="28"/>
          <w:szCs w:val="28"/>
          <w:lang w:eastAsia="zh-CN"/>
        </w:rPr>
        <w:t>亚洲的泰国</w:t>
      </w:r>
      <w:r w:rsidR="00A51BC5">
        <w:rPr>
          <w:rFonts w:ascii="仿宋" w:eastAsia="仿宋" w:hAnsi="仿宋" w:cs="仿宋_GB2312" w:hint="eastAsia"/>
          <w:color w:val="auto"/>
          <w:sz w:val="28"/>
          <w:szCs w:val="28"/>
          <w:lang w:eastAsia="zh-CN"/>
        </w:rPr>
        <w:t>新增报告</w:t>
      </w:r>
      <w:r w:rsidR="00A51BC5">
        <w:rPr>
          <w:rFonts w:ascii="仿宋" w:eastAsia="仿宋" w:hAnsi="仿宋" w:cs="仿宋_GB2312"/>
          <w:color w:val="auto"/>
          <w:sz w:val="28"/>
          <w:szCs w:val="28"/>
          <w:lang w:eastAsia="zh-CN"/>
        </w:rPr>
        <w:t>本地病例</w:t>
      </w:r>
      <w:r w:rsidR="00A51BC5">
        <w:rPr>
          <w:rFonts w:ascii="仿宋" w:eastAsia="仿宋" w:hAnsi="仿宋" w:cs="仿宋_GB2312" w:hint="eastAsia"/>
          <w:color w:val="auto"/>
          <w:sz w:val="28"/>
          <w:szCs w:val="28"/>
          <w:lang w:eastAsia="zh-CN"/>
        </w:rPr>
        <w:t>。</w:t>
      </w:r>
    </w:p>
    <w:p w:rsidR="00A45E78" w:rsidRDefault="00A51BC5" w:rsidP="008A7911">
      <w:pPr>
        <w:pStyle w:val="Default"/>
        <w:spacing w:line="360" w:lineRule="auto"/>
        <w:ind w:firstLineChars="200" w:firstLine="560"/>
        <w:outlineLvl w:val="0"/>
        <w:rPr>
          <w:rFonts w:ascii="仿宋" w:eastAsia="仿宋" w:hAnsi="仿宋" w:cs="仿宋_GB2312"/>
          <w:color w:val="auto"/>
          <w:sz w:val="28"/>
          <w:szCs w:val="28"/>
          <w:lang w:eastAsia="zh-CN"/>
        </w:rPr>
      </w:pPr>
      <w:r>
        <w:rPr>
          <w:rFonts w:ascii="仿宋" w:eastAsia="仿宋" w:hAnsi="仿宋" w:cs="仿宋_GB2312" w:hint="eastAsia"/>
          <w:color w:val="auto"/>
          <w:sz w:val="28"/>
          <w:szCs w:val="28"/>
          <w:lang w:eastAsia="zh-CN"/>
        </w:rPr>
        <w:t>截至2016年2月2日</w:t>
      </w:r>
      <w:r>
        <w:rPr>
          <w:rFonts w:ascii="仿宋" w:eastAsia="仿宋" w:hAnsi="仿宋" w:cs="仿宋_GB2312"/>
          <w:color w:val="auto"/>
          <w:sz w:val="28"/>
          <w:szCs w:val="28"/>
          <w:lang w:eastAsia="zh-CN"/>
        </w:rPr>
        <w:t>，</w:t>
      </w:r>
      <w:r w:rsidR="000108AB">
        <w:rPr>
          <w:rFonts w:ascii="仿宋" w:eastAsia="仿宋" w:hAnsi="仿宋" w:cs="仿宋_GB2312" w:hint="eastAsia"/>
          <w:color w:val="auto"/>
          <w:sz w:val="28"/>
          <w:szCs w:val="28"/>
          <w:lang w:eastAsia="zh-CN"/>
        </w:rPr>
        <w:t>发生本地</w:t>
      </w:r>
      <w:r w:rsidR="000108AB">
        <w:rPr>
          <w:rFonts w:ascii="仿宋" w:eastAsia="仿宋" w:hAnsi="仿宋" w:cs="仿宋_GB2312"/>
          <w:color w:val="auto"/>
          <w:sz w:val="28"/>
          <w:szCs w:val="28"/>
          <w:lang w:eastAsia="zh-CN"/>
        </w:rPr>
        <w:t>疫情国家</w:t>
      </w:r>
      <w:r w:rsidR="007218B4">
        <w:rPr>
          <w:rFonts w:ascii="仿宋" w:eastAsia="仿宋" w:hAnsi="仿宋" w:cs="仿宋_GB2312" w:hint="eastAsia"/>
          <w:color w:val="auto"/>
          <w:sz w:val="28"/>
          <w:szCs w:val="28"/>
          <w:lang w:eastAsia="zh-CN"/>
        </w:rPr>
        <w:t>（地区）</w:t>
      </w:r>
      <w:r w:rsidR="000108AB">
        <w:rPr>
          <w:rFonts w:ascii="仿宋" w:eastAsia="仿宋" w:hAnsi="仿宋" w:cs="仿宋_GB2312"/>
          <w:color w:val="auto"/>
          <w:sz w:val="28"/>
          <w:szCs w:val="28"/>
          <w:lang w:eastAsia="zh-CN"/>
        </w:rPr>
        <w:t>累计</w:t>
      </w:r>
      <w:r w:rsidR="00A8791F">
        <w:rPr>
          <w:rFonts w:ascii="仿宋" w:eastAsia="仿宋" w:hAnsi="仿宋" w:cs="仿宋_GB2312" w:hint="eastAsia"/>
          <w:color w:val="auto"/>
          <w:sz w:val="28"/>
          <w:szCs w:val="28"/>
          <w:lang w:eastAsia="zh-CN"/>
        </w:rPr>
        <w:t>达33个，分属于</w:t>
      </w:r>
      <w:r w:rsidR="008A7911">
        <w:rPr>
          <w:rFonts w:ascii="仿宋" w:eastAsia="仿宋" w:hAnsi="仿宋" w:cs="仿宋_GB2312" w:hint="eastAsia"/>
          <w:color w:val="auto"/>
          <w:sz w:val="28"/>
          <w:szCs w:val="28"/>
          <w:lang w:eastAsia="zh-CN"/>
        </w:rPr>
        <w:t>美洲</w:t>
      </w:r>
      <w:r w:rsidR="002D59B5">
        <w:rPr>
          <w:rFonts w:ascii="仿宋" w:eastAsia="仿宋" w:hAnsi="仿宋" w:cs="仿宋_GB2312" w:hint="eastAsia"/>
          <w:color w:val="auto"/>
          <w:sz w:val="28"/>
          <w:szCs w:val="28"/>
          <w:lang w:eastAsia="zh-CN"/>
        </w:rPr>
        <w:t>（26个）</w:t>
      </w:r>
      <w:r w:rsidR="00861613">
        <w:rPr>
          <w:rFonts w:ascii="仿宋" w:eastAsia="仿宋" w:hAnsi="仿宋" w:cs="仿宋_GB2312" w:hint="eastAsia"/>
          <w:color w:val="auto"/>
          <w:sz w:val="28"/>
          <w:szCs w:val="28"/>
          <w:lang w:eastAsia="zh-CN"/>
        </w:rPr>
        <w:t>、非洲</w:t>
      </w:r>
      <w:r w:rsidR="002D59B5">
        <w:rPr>
          <w:rFonts w:ascii="仿宋" w:eastAsia="仿宋" w:hAnsi="仿宋" w:cs="仿宋_GB2312" w:hint="eastAsia"/>
          <w:color w:val="auto"/>
          <w:sz w:val="28"/>
          <w:szCs w:val="28"/>
          <w:lang w:eastAsia="zh-CN"/>
        </w:rPr>
        <w:t>（1个）</w:t>
      </w:r>
      <w:r w:rsidR="00861613">
        <w:rPr>
          <w:rFonts w:ascii="仿宋" w:eastAsia="仿宋" w:hAnsi="仿宋" w:cs="仿宋_GB2312" w:hint="eastAsia"/>
          <w:color w:val="auto"/>
          <w:sz w:val="28"/>
          <w:szCs w:val="28"/>
          <w:lang w:eastAsia="zh-CN"/>
        </w:rPr>
        <w:t>、</w:t>
      </w:r>
      <w:r w:rsidR="00A45E78">
        <w:rPr>
          <w:rFonts w:ascii="仿宋" w:eastAsia="仿宋" w:hAnsi="仿宋" w:cs="仿宋_GB2312" w:hint="eastAsia"/>
          <w:color w:val="auto"/>
          <w:sz w:val="28"/>
          <w:szCs w:val="28"/>
          <w:lang w:eastAsia="zh-CN"/>
        </w:rPr>
        <w:t>大洋洲</w:t>
      </w:r>
      <w:r w:rsidR="002D59B5">
        <w:rPr>
          <w:rFonts w:ascii="仿宋" w:eastAsia="仿宋" w:hAnsi="仿宋" w:cs="仿宋_GB2312" w:hint="eastAsia"/>
          <w:color w:val="auto"/>
          <w:sz w:val="28"/>
          <w:szCs w:val="28"/>
          <w:lang w:eastAsia="zh-CN"/>
        </w:rPr>
        <w:t>（5个）</w:t>
      </w:r>
      <w:r w:rsidR="00861613">
        <w:rPr>
          <w:rFonts w:ascii="仿宋" w:eastAsia="仿宋" w:hAnsi="仿宋" w:cs="仿宋_GB2312" w:hint="eastAsia"/>
          <w:color w:val="auto"/>
          <w:sz w:val="28"/>
          <w:szCs w:val="28"/>
          <w:lang w:eastAsia="zh-CN"/>
        </w:rPr>
        <w:t>和</w:t>
      </w:r>
      <w:r w:rsidR="00861613">
        <w:rPr>
          <w:rFonts w:ascii="仿宋" w:eastAsia="仿宋" w:hAnsi="仿宋" w:cs="仿宋_GB2312"/>
          <w:color w:val="auto"/>
          <w:sz w:val="28"/>
          <w:szCs w:val="28"/>
          <w:lang w:eastAsia="zh-CN"/>
        </w:rPr>
        <w:t>亚洲</w:t>
      </w:r>
      <w:r w:rsidR="002D59B5">
        <w:rPr>
          <w:rFonts w:ascii="仿宋" w:eastAsia="仿宋" w:hAnsi="仿宋" w:cs="仿宋_GB2312" w:hint="eastAsia"/>
          <w:color w:val="auto"/>
          <w:sz w:val="28"/>
          <w:szCs w:val="28"/>
          <w:lang w:eastAsia="zh-CN"/>
        </w:rPr>
        <w:t>（1个）</w:t>
      </w:r>
      <w:r w:rsidR="00A8791F">
        <w:rPr>
          <w:rFonts w:ascii="仿宋" w:eastAsia="仿宋" w:hAnsi="仿宋" w:cs="仿宋_GB2312" w:hint="eastAsia"/>
          <w:color w:val="auto"/>
          <w:sz w:val="28"/>
          <w:szCs w:val="28"/>
          <w:lang w:eastAsia="zh-CN"/>
        </w:rPr>
        <w:t>，</w:t>
      </w:r>
      <w:r w:rsidR="0054583E" w:rsidRPr="0054583E">
        <w:rPr>
          <w:rFonts w:ascii="仿宋" w:eastAsia="仿宋" w:hAnsi="仿宋" w:cs="仿宋_GB2312" w:hint="eastAsia"/>
          <w:color w:val="auto"/>
          <w:sz w:val="28"/>
          <w:szCs w:val="28"/>
          <w:lang w:eastAsia="zh-CN"/>
        </w:rPr>
        <w:t>主要国家/地区分布</w:t>
      </w:r>
      <w:r w:rsidR="00A8791F">
        <w:rPr>
          <w:rFonts w:ascii="仿宋" w:eastAsia="仿宋" w:hAnsi="仿宋" w:cs="仿宋_GB2312" w:hint="eastAsia"/>
          <w:color w:val="auto"/>
          <w:sz w:val="28"/>
          <w:szCs w:val="28"/>
          <w:lang w:eastAsia="zh-CN"/>
        </w:rPr>
        <w:t>参</w:t>
      </w:r>
      <w:r w:rsidR="0054583E" w:rsidRPr="0054583E">
        <w:rPr>
          <w:rFonts w:ascii="仿宋" w:eastAsia="仿宋" w:hAnsi="仿宋" w:cs="仿宋_GB2312" w:hint="eastAsia"/>
          <w:color w:val="auto"/>
          <w:sz w:val="28"/>
          <w:szCs w:val="28"/>
          <w:lang w:eastAsia="zh-CN"/>
        </w:rPr>
        <w:t>见图1</w:t>
      </w:r>
      <w:r w:rsidR="00A8791F">
        <w:rPr>
          <w:rFonts w:ascii="仿宋" w:eastAsia="仿宋" w:hAnsi="仿宋" w:cs="仿宋_GB2312" w:hint="eastAsia"/>
          <w:color w:val="auto"/>
          <w:sz w:val="28"/>
          <w:szCs w:val="28"/>
          <w:lang w:eastAsia="zh-CN"/>
        </w:rPr>
        <w:t>、</w:t>
      </w:r>
      <w:r w:rsidR="00861613">
        <w:rPr>
          <w:rFonts w:ascii="仿宋" w:eastAsia="仿宋" w:hAnsi="仿宋" w:cs="仿宋_GB2312"/>
          <w:color w:val="auto"/>
          <w:sz w:val="28"/>
          <w:szCs w:val="28"/>
          <w:lang w:eastAsia="zh-CN"/>
        </w:rPr>
        <w:t>附件</w:t>
      </w:r>
      <w:r w:rsidR="00861613">
        <w:rPr>
          <w:rFonts w:ascii="仿宋" w:eastAsia="仿宋" w:hAnsi="仿宋" w:cs="仿宋_GB2312" w:hint="eastAsia"/>
          <w:color w:val="auto"/>
          <w:sz w:val="28"/>
          <w:szCs w:val="28"/>
          <w:lang w:eastAsia="zh-CN"/>
        </w:rPr>
        <w:t>1</w:t>
      </w:r>
      <w:r>
        <w:rPr>
          <w:rFonts w:ascii="仿宋" w:eastAsia="仿宋" w:hAnsi="仿宋" w:cs="仿宋_GB2312" w:hint="eastAsia"/>
          <w:color w:val="auto"/>
          <w:sz w:val="28"/>
          <w:szCs w:val="28"/>
          <w:lang w:eastAsia="zh-CN"/>
        </w:rPr>
        <w:t>。</w:t>
      </w:r>
    </w:p>
    <w:p w:rsidR="00B47763" w:rsidRDefault="00B47763" w:rsidP="008A0012">
      <w:pPr>
        <w:pStyle w:val="Default"/>
        <w:spacing w:line="360" w:lineRule="auto"/>
        <w:jc w:val="center"/>
        <w:outlineLvl w:val="0"/>
        <w:rPr>
          <w:rFonts w:ascii="仿宋" w:eastAsia="仿宋" w:hAnsi="仿宋" w:cs="仿宋_GB2312"/>
          <w:color w:val="auto"/>
          <w:sz w:val="28"/>
          <w:szCs w:val="28"/>
          <w:lang w:eastAsia="zh-CN"/>
        </w:rPr>
      </w:pPr>
      <w:r>
        <w:rPr>
          <w:rFonts w:ascii="仿宋" w:eastAsia="仿宋" w:hAnsi="仿宋" w:cs="仿宋_GB2312"/>
          <w:noProof/>
          <w:color w:val="auto"/>
          <w:sz w:val="28"/>
          <w:szCs w:val="28"/>
          <w:lang w:eastAsia="zh-CN"/>
        </w:rPr>
        <w:lastRenderedPageBreak/>
        <w:drawing>
          <wp:inline distT="0" distB="0" distL="0" distR="0" wp14:anchorId="5F566F9B" wp14:editId="1204886B">
            <wp:extent cx="5274310" cy="3244556"/>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244556"/>
                    </a:xfrm>
                    <a:prstGeom prst="rect">
                      <a:avLst/>
                    </a:prstGeom>
                    <a:noFill/>
                  </pic:spPr>
                </pic:pic>
              </a:graphicData>
            </a:graphic>
          </wp:inline>
        </w:drawing>
      </w:r>
    </w:p>
    <w:p w:rsidR="00B47763" w:rsidRDefault="00B47763" w:rsidP="00B47763">
      <w:pPr>
        <w:pStyle w:val="Default"/>
        <w:spacing w:line="360" w:lineRule="auto"/>
        <w:jc w:val="center"/>
        <w:outlineLvl w:val="0"/>
        <w:rPr>
          <w:rFonts w:ascii="仿宋" w:eastAsia="仿宋" w:hAnsi="仿宋" w:cs="仿宋_GB2312"/>
          <w:color w:val="auto"/>
          <w:lang w:eastAsia="zh-CN"/>
        </w:rPr>
      </w:pPr>
      <w:r w:rsidRPr="00E5514B">
        <w:rPr>
          <w:rFonts w:ascii="仿宋" w:eastAsia="仿宋" w:hAnsi="仿宋" w:cs="仿宋_GB2312" w:hint="eastAsia"/>
          <w:color w:val="auto"/>
          <w:lang w:eastAsia="zh-CN"/>
        </w:rPr>
        <w:t>图1 2015</w:t>
      </w:r>
      <w:r>
        <w:rPr>
          <w:rFonts w:ascii="仿宋" w:eastAsia="仿宋" w:hAnsi="仿宋" w:cs="仿宋_GB2312" w:hint="eastAsia"/>
          <w:color w:val="auto"/>
          <w:lang w:eastAsia="zh-CN"/>
        </w:rPr>
        <w:t>以来报告</w:t>
      </w:r>
      <w:r w:rsidRPr="00E5514B">
        <w:rPr>
          <w:rFonts w:ascii="仿宋" w:eastAsia="仿宋" w:hAnsi="仿宋" w:cs="仿宋_GB2312" w:hint="eastAsia"/>
          <w:color w:val="auto"/>
          <w:lang w:eastAsia="zh-CN"/>
        </w:rPr>
        <w:t>寨卡病毒病</w:t>
      </w:r>
      <w:r w:rsidR="0033503A">
        <w:rPr>
          <w:rFonts w:ascii="仿宋" w:eastAsia="仿宋" w:hAnsi="仿宋" w:cs="仿宋_GB2312" w:hint="eastAsia"/>
          <w:color w:val="auto"/>
          <w:lang w:eastAsia="zh-CN"/>
        </w:rPr>
        <w:t>本地</w:t>
      </w:r>
      <w:r>
        <w:rPr>
          <w:rFonts w:ascii="仿宋" w:eastAsia="仿宋" w:hAnsi="仿宋" w:cs="仿宋_GB2312" w:hint="eastAsia"/>
          <w:color w:val="auto"/>
          <w:lang w:eastAsia="zh-CN"/>
        </w:rPr>
        <w:t>病例的</w:t>
      </w:r>
      <w:r w:rsidRPr="00E5514B">
        <w:rPr>
          <w:rFonts w:ascii="仿宋" w:eastAsia="仿宋" w:hAnsi="仿宋" w:cs="仿宋_GB2312" w:hint="eastAsia"/>
          <w:color w:val="auto"/>
          <w:lang w:eastAsia="zh-CN"/>
        </w:rPr>
        <w:t>国家</w:t>
      </w:r>
      <w:r>
        <w:rPr>
          <w:rFonts w:ascii="仿宋" w:eastAsia="仿宋" w:hAnsi="仿宋" w:cs="仿宋_GB2312" w:hint="eastAsia"/>
          <w:color w:val="auto"/>
          <w:lang w:eastAsia="zh-CN"/>
        </w:rPr>
        <w:t>/</w:t>
      </w:r>
      <w:r w:rsidRPr="00E5514B">
        <w:rPr>
          <w:rFonts w:ascii="仿宋" w:eastAsia="仿宋" w:hAnsi="仿宋" w:cs="仿宋_GB2312" w:hint="eastAsia"/>
          <w:color w:val="auto"/>
          <w:lang w:eastAsia="zh-CN"/>
        </w:rPr>
        <w:t>地区</w:t>
      </w:r>
    </w:p>
    <w:p w:rsidR="00D10655" w:rsidRPr="0054583E" w:rsidRDefault="00D10655" w:rsidP="00A8791F">
      <w:pPr>
        <w:pStyle w:val="Default"/>
        <w:spacing w:line="360" w:lineRule="auto"/>
        <w:ind w:firstLineChars="200" w:firstLine="562"/>
        <w:outlineLvl w:val="0"/>
        <w:rPr>
          <w:rFonts w:ascii="楷体" w:eastAsia="楷体" w:hAnsi="楷体" w:cs="仿宋_GB2312"/>
          <w:b/>
          <w:color w:val="auto"/>
          <w:sz w:val="28"/>
          <w:szCs w:val="28"/>
          <w:lang w:eastAsia="zh-CN"/>
        </w:rPr>
      </w:pPr>
      <w:r w:rsidRPr="0054583E">
        <w:rPr>
          <w:rFonts w:ascii="楷体" w:eastAsia="楷体" w:hAnsi="楷体" w:cs="仿宋_GB2312" w:hint="eastAsia"/>
          <w:b/>
          <w:color w:val="auto"/>
          <w:sz w:val="28"/>
          <w:szCs w:val="28"/>
          <w:lang w:eastAsia="zh-CN"/>
        </w:rPr>
        <w:t>（二</w:t>
      </w:r>
      <w:r w:rsidRPr="0054583E">
        <w:rPr>
          <w:rFonts w:ascii="楷体" w:eastAsia="楷体" w:hAnsi="楷体" w:cs="仿宋_GB2312"/>
          <w:b/>
          <w:color w:val="auto"/>
          <w:sz w:val="28"/>
          <w:szCs w:val="28"/>
          <w:lang w:eastAsia="zh-CN"/>
        </w:rPr>
        <w:t>）</w:t>
      </w:r>
      <w:r w:rsidRPr="0054583E">
        <w:rPr>
          <w:rFonts w:ascii="楷体" w:eastAsia="楷体" w:hAnsi="楷体" w:cs="仿宋_GB2312" w:hint="eastAsia"/>
          <w:b/>
          <w:color w:val="auto"/>
          <w:sz w:val="28"/>
          <w:szCs w:val="28"/>
          <w:lang w:eastAsia="zh-CN"/>
        </w:rPr>
        <w:t>各国</w:t>
      </w:r>
      <w:r w:rsidRPr="0054583E">
        <w:rPr>
          <w:rFonts w:ascii="楷体" w:eastAsia="楷体" w:hAnsi="楷体" w:cs="仿宋_GB2312"/>
          <w:b/>
          <w:color w:val="auto"/>
          <w:sz w:val="28"/>
          <w:szCs w:val="28"/>
          <w:lang w:eastAsia="zh-CN"/>
        </w:rPr>
        <w:t>疫情</w:t>
      </w:r>
      <w:r w:rsidR="00B519BA">
        <w:rPr>
          <w:rFonts w:ascii="楷体" w:eastAsia="楷体" w:hAnsi="楷体" w:cs="仿宋_GB2312" w:hint="eastAsia"/>
          <w:b/>
          <w:color w:val="auto"/>
          <w:sz w:val="28"/>
          <w:szCs w:val="28"/>
          <w:lang w:eastAsia="zh-CN"/>
        </w:rPr>
        <w:t>进展</w:t>
      </w:r>
    </w:p>
    <w:p w:rsidR="003B525E" w:rsidRDefault="009642B8" w:rsidP="00A8791F">
      <w:pPr>
        <w:pStyle w:val="Default"/>
        <w:spacing w:line="360" w:lineRule="auto"/>
        <w:ind w:firstLineChars="200" w:firstLine="562"/>
        <w:outlineLvl w:val="0"/>
        <w:rPr>
          <w:rFonts w:ascii="仿宋" w:eastAsia="仿宋" w:hAnsi="仿宋" w:cs="仿宋_GB2312"/>
          <w:color w:val="auto"/>
          <w:sz w:val="28"/>
          <w:szCs w:val="28"/>
          <w:lang w:eastAsia="zh-CN"/>
        </w:rPr>
      </w:pPr>
      <w:r w:rsidRPr="008256D8">
        <w:rPr>
          <w:rFonts w:ascii="仿宋" w:eastAsia="仿宋" w:hAnsi="仿宋" w:cs="仿宋_GB2312" w:hint="eastAsia"/>
          <w:b/>
          <w:color w:val="auto"/>
          <w:sz w:val="28"/>
          <w:szCs w:val="28"/>
          <w:lang w:eastAsia="zh-CN"/>
        </w:rPr>
        <w:t>美国：</w:t>
      </w:r>
      <w:r w:rsidR="007963F1">
        <w:rPr>
          <w:rFonts w:ascii="仿宋" w:eastAsia="仿宋" w:hAnsi="仿宋" w:cs="仿宋_GB2312" w:hint="eastAsia"/>
          <w:color w:val="auto"/>
          <w:sz w:val="28"/>
          <w:szCs w:val="28"/>
          <w:lang w:eastAsia="zh-CN"/>
        </w:rPr>
        <w:t>2月2日，</w:t>
      </w:r>
      <w:r w:rsidR="008A0012" w:rsidRPr="00C55A4A">
        <w:rPr>
          <w:rFonts w:ascii="仿宋" w:eastAsia="仿宋" w:hAnsi="仿宋" w:cs="仿宋_GB2312" w:hint="eastAsia"/>
          <w:color w:val="auto"/>
          <w:sz w:val="28"/>
          <w:szCs w:val="28"/>
          <w:lang w:eastAsia="zh-CN"/>
        </w:rPr>
        <w:t>德克萨斯州</w:t>
      </w:r>
      <w:r>
        <w:rPr>
          <w:rFonts w:ascii="仿宋" w:eastAsia="仿宋" w:hAnsi="仿宋" w:cs="仿宋_GB2312" w:hint="eastAsia"/>
          <w:color w:val="auto"/>
          <w:sz w:val="28"/>
          <w:szCs w:val="28"/>
          <w:lang w:eastAsia="zh-CN"/>
        </w:rPr>
        <w:t>达拉斯县</w:t>
      </w:r>
      <w:r>
        <w:rPr>
          <w:rFonts w:ascii="仿宋" w:eastAsia="仿宋" w:hAnsi="仿宋" w:cs="仿宋_GB2312"/>
          <w:color w:val="auto"/>
          <w:sz w:val="28"/>
          <w:szCs w:val="28"/>
          <w:lang w:eastAsia="zh-CN"/>
        </w:rPr>
        <w:t>卫生</w:t>
      </w:r>
      <w:r w:rsidR="000D08DF">
        <w:rPr>
          <w:rFonts w:ascii="仿宋" w:eastAsia="仿宋" w:hAnsi="仿宋" w:cs="仿宋_GB2312" w:hint="eastAsia"/>
          <w:color w:val="auto"/>
          <w:sz w:val="28"/>
          <w:szCs w:val="28"/>
          <w:lang w:eastAsia="zh-CN"/>
        </w:rPr>
        <w:t>部门</w:t>
      </w:r>
      <w:r>
        <w:rPr>
          <w:rFonts w:ascii="仿宋" w:eastAsia="仿宋" w:hAnsi="仿宋" w:cs="仿宋_GB2312" w:hint="eastAsia"/>
          <w:color w:val="auto"/>
          <w:sz w:val="28"/>
          <w:szCs w:val="28"/>
          <w:lang w:eastAsia="zh-CN"/>
        </w:rPr>
        <w:t>称</w:t>
      </w:r>
      <w:r w:rsidR="000D08DF">
        <w:rPr>
          <w:rFonts w:ascii="仿宋" w:eastAsia="仿宋" w:hAnsi="仿宋" w:cs="仿宋_GB2312" w:hint="eastAsia"/>
          <w:color w:val="auto"/>
          <w:sz w:val="28"/>
          <w:szCs w:val="28"/>
          <w:lang w:eastAsia="zh-CN"/>
        </w:rPr>
        <w:t>：</w:t>
      </w:r>
      <w:r>
        <w:rPr>
          <w:rFonts w:ascii="仿宋" w:eastAsia="仿宋" w:hAnsi="仿宋" w:cs="仿宋_GB2312" w:hint="eastAsia"/>
          <w:color w:val="auto"/>
          <w:sz w:val="28"/>
          <w:szCs w:val="28"/>
          <w:lang w:eastAsia="zh-CN"/>
        </w:rPr>
        <w:t>该地</w:t>
      </w:r>
      <w:r>
        <w:rPr>
          <w:rFonts w:ascii="仿宋" w:eastAsia="仿宋" w:hAnsi="仿宋" w:cs="仿宋_GB2312"/>
          <w:color w:val="auto"/>
          <w:sz w:val="28"/>
          <w:szCs w:val="28"/>
          <w:lang w:eastAsia="zh-CN"/>
        </w:rPr>
        <w:t>发现</w:t>
      </w:r>
      <w:r>
        <w:rPr>
          <w:rFonts w:ascii="仿宋" w:eastAsia="仿宋" w:hAnsi="仿宋" w:cs="仿宋_GB2312" w:hint="eastAsia"/>
          <w:color w:val="auto"/>
          <w:sz w:val="28"/>
          <w:szCs w:val="28"/>
          <w:lang w:eastAsia="zh-CN"/>
        </w:rPr>
        <w:t>一例</w:t>
      </w:r>
      <w:r>
        <w:rPr>
          <w:rFonts w:ascii="仿宋" w:eastAsia="仿宋" w:hAnsi="仿宋" w:cs="仿宋_GB2312"/>
          <w:color w:val="auto"/>
          <w:sz w:val="28"/>
          <w:szCs w:val="28"/>
          <w:lang w:eastAsia="zh-CN"/>
        </w:rPr>
        <w:t>寨卡病毒</w:t>
      </w:r>
      <w:r w:rsidR="007218B4">
        <w:rPr>
          <w:rFonts w:ascii="仿宋" w:eastAsia="仿宋" w:hAnsi="仿宋" w:cs="仿宋_GB2312"/>
          <w:color w:val="auto"/>
          <w:sz w:val="28"/>
          <w:szCs w:val="28"/>
          <w:lang w:eastAsia="zh-CN"/>
        </w:rPr>
        <w:t>实验室确诊</w:t>
      </w:r>
      <w:r>
        <w:rPr>
          <w:rFonts w:ascii="仿宋" w:eastAsia="仿宋" w:hAnsi="仿宋" w:cs="仿宋_GB2312"/>
          <w:color w:val="auto"/>
          <w:sz w:val="28"/>
          <w:szCs w:val="28"/>
          <w:lang w:eastAsia="zh-CN"/>
        </w:rPr>
        <w:t>病例，</w:t>
      </w:r>
      <w:r w:rsidR="000D08DF">
        <w:rPr>
          <w:rFonts w:ascii="仿宋" w:eastAsia="仿宋" w:hAnsi="仿宋" w:cs="仿宋_GB2312" w:hint="eastAsia"/>
          <w:color w:val="auto"/>
          <w:sz w:val="28"/>
          <w:szCs w:val="28"/>
          <w:lang w:eastAsia="zh-CN"/>
        </w:rPr>
        <w:t>发病前</w:t>
      </w:r>
      <w:r>
        <w:rPr>
          <w:rFonts w:ascii="仿宋" w:eastAsia="仿宋" w:hAnsi="仿宋" w:cs="仿宋_GB2312"/>
          <w:color w:val="auto"/>
          <w:sz w:val="28"/>
          <w:szCs w:val="28"/>
          <w:lang w:eastAsia="zh-CN"/>
        </w:rPr>
        <w:t>曾</w:t>
      </w:r>
      <w:r>
        <w:rPr>
          <w:rFonts w:ascii="仿宋" w:eastAsia="仿宋" w:hAnsi="仿宋" w:cs="仿宋_GB2312" w:hint="eastAsia"/>
          <w:color w:val="auto"/>
          <w:sz w:val="28"/>
          <w:szCs w:val="28"/>
          <w:lang w:eastAsia="zh-CN"/>
        </w:rPr>
        <w:t>与一名</w:t>
      </w:r>
      <w:r>
        <w:rPr>
          <w:rFonts w:ascii="仿宋" w:eastAsia="仿宋" w:hAnsi="仿宋" w:cs="仿宋_GB2312"/>
          <w:color w:val="auto"/>
          <w:sz w:val="28"/>
          <w:szCs w:val="28"/>
          <w:lang w:eastAsia="zh-CN"/>
        </w:rPr>
        <w:t>从寨卡病毒病流行国家归来的病人发生</w:t>
      </w:r>
      <w:r>
        <w:rPr>
          <w:rFonts w:ascii="仿宋" w:eastAsia="仿宋" w:hAnsi="仿宋" w:cs="仿宋_GB2312" w:hint="eastAsia"/>
          <w:color w:val="auto"/>
          <w:sz w:val="28"/>
          <w:szCs w:val="28"/>
          <w:lang w:eastAsia="zh-CN"/>
        </w:rPr>
        <w:t>过</w:t>
      </w:r>
      <w:r>
        <w:rPr>
          <w:rFonts w:ascii="仿宋" w:eastAsia="仿宋" w:hAnsi="仿宋" w:cs="仿宋_GB2312"/>
          <w:color w:val="auto"/>
          <w:sz w:val="28"/>
          <w:szCs w:val="28"/>
          <w:lang w:eastAsia="zh-CN"/>
        </w:rPr>
        <w:t>性</w:t>
      </w:r>
      <w:r>
        <w:rPr>
          <w:rFonts w:ascii="仿宋" w:eastAsia="仿宋" w:hAnsi="仿宋" w:cs="仿宋_GB2312" w:hint="eastAsia"/>
          <w:color w:val="auto"/>
          <w:sz w:val="28"/>
          <w:szCs w:val="28"/>
          <w:lang w:eastAsia="zh-CN"/>
        </w:rPr>
        <w:t>接触</w:t>
      </w:r>
      <w:r w:rsidR="008A0012">
        <w:rPr>
          <w:rFonts w:ascii="仿宋" w:eastAsia="仿宋" w:hAnsi="仿宋" w:cs="仿宋_GB2312" w:hint="eastAsia"/>
          <w:color w:val="auto"/>
          <w:sz w:val="28"/>
          <w:szCs w:val="28"/>
          <w:lang w:eastAsia="zh-CN"/>
        </w:rPr>
        <w:t>，且</w:t>
      </w:r>
      <w:r w:rsidR="000D08DF">
        <w:rPr>
          <w:rFonts w:ascii="仿宋" w:eastAsia="仿宋" w:hAnsi="仿宋" w:cs="仿宋_GB2312" w:hint="eastAsia"/>
          <w:color w:val="auto"/>
          <w:sz w:val="28"/>
          <w:szCs w:val="28"/>
          <w:lang w:eastAsia="zh-CN"/>
        </w:rPr>
        <w:t>近期</w:t>
      </w:r>
      <w:r w:rsidR="008A0012">
        <w:rPr>
          <w:rFonts w:ascii="仿宋" w:eastAsia="仿宋" w:hAnsi="仿宋" w:cs="仿宋_GB2312" w:hint="eastAsia"/>
          <w:color w:val="auto"/>
          <w:sz w:val="28"/>
          <w:szCs w:val="28"/>
          <w:lang w:eastAsia="zh-CN"/>
        </w:rPr>
        <w:t>无外出</w:t>
      </w:r>
      <w:r w:rsidR="008D513E">
        <w:rPr>
          <w:rFonts w:ascii="仿宋" w:eastAsia="仿宋" w:hAnsi="仿宋" w:cs="仿宋_GB2312" w:hint="eastAsia"/>
          <w:color w:val="auto"/>
          <w:sz w:val="28"/>
          <w:szCs w:val="28"/>
          <w:lang w:eastAsia="zh-CN"/>
        </w:rPr>
        <w:t>史</w:t>
      </w:r>
      <w:r w:rsidR="000D08DF">
        <w:rPr>
          <w:rFonts w:ascii="仿宋" w:eastAsia="仿宋" w:hAnsi="仿宋" w:cs="仿宋_GB2312" w:hint="eastAsia"/>
          <w:color w:val="auto"/>
          <w:sz w:val="28"/>
          <w:szCs w:val="28"/>
          <w:lang w:eastAsia="zh-CN"/>
        </w:rPr>
        <w:t>。</w:t>
      </w:r>
      <w:r w:rsidR="003B525E" w:rsidRPr="004E0633">
        <w:rPr>
          <w:rFonts w:ascii="仿宋" w:eastAsia="仿宋" w:hAnsi="仿宋" w:cs="仿宋_GB2312" w:hint="eastAsia"/>
          <w:color w:val="auto"/>
          <w:sz w:val="28"/>
          <w:szCs w:val="28"/>
          <w:lang w:eastAsia="zh-CN"/>
        </w:rPr>
        <w:t>鉴于</w:t>
      </w:r>
      <w:r w:rsidR="003B525E" w:rsidRPr="004E0633">
        <w:rPr>
          <w:rFonts w:ascii="仿宋" w:eastAsia="仿宋" w:hAnsi="仿宋" w:cs="仿宋_GB2312"/>
          <w:color w:val="auto"/>
          <w:sz w:val="28"/>
          <w:szCs w:val="28"/>
          <w:lang w:eastAsia="zh-CN"/>
        </w:rPr>
        <w:t>美国</w:t>
      </w:r>
      <w:r w:rsidR="003B525E">
        <w:rPr>
          <w:rFonts w:ascii="仿宋" w:eastAsia="仿宋" w:hAnsi="仿宋" w:cs="仿宋_GB2312" w:hint="eastAsia"/>
          <w:color w:val="auto"/>
          <w:sz w:val="28"/>
          <w:szCs w:val="28"/>
          <w:lang w:eastAsia="zh-CN"/>
        </w:rPr>
        <w:t>正</w:t>
      </w:r>
      <w:r w:rsidR="003B525E" w:rsidRPr="004E0633">
        <w:rPr>
          <w:rFonts w:ascii="仿宋" w:eastAsia="仿宋" w:hAnsi="仿宋" w:cs="仿宋_GB2312"/>
          <w:color w:val="auto"/>
          <w:sz w:val="28"/>
          <w:szCs w:val="28"/>
          <w:lang w:eastAsia="zh-CN"/>
        </w:rPr>
        <w:t>处于冬季，通过蚊媒传播</w:t>
      </w:r>
      <w:r w:rsidR="003B525E">
        <w:rPr>
          <w:rFonts w:ascii="仿宋" w:eastAsia="仿宋" w:hAnsi="仿宋" w:cs="仿宋_GB2312" w:hint="eastAsia"/>
          <w:color w:val="auto"/>
          <w:sz w:val="28"/>
          <w:szCs w:val="28"/>
          <w:lang w:eastAsia="zh-CN"/>
        </w:rPr>
        <w:t>寨卡病毒</w:t>
      </w:r>
      <w:r w:rsidR="003B525E">
        <w:rPr>
          <w:rFonts w:ascii="仿宋" w:eastAsia="仿宋" w:hAnsi="仿宋" w:cs="仿宋_GB2312"/>
          <w:color w:val="auto"/>
          <w:sz w:val="28"/>
          <w:szCs w:val="28"/>
          <w:lang w:eastAsia="zh-CN"/>
        </w:rPr>
        <w:t>的可能性不大，，</w:t>
      </w:r>
      <w:r w:rsidR="003B525E">
        <w:rPr>
          <w:rFonts w:ascii="仿宋" w:eastAsia="仿宋" w:hAnsi="仿宋" w:cs="仿宋_GB2312" w:hint="eastAsia"/>
          <w:color w:val="auto"/>
          <w:sz w:val="28"/>
          <w:szCs w:val="28"/>
          <w:lang w:eastAsia="zh-CN"/>
        </w:rPr>
        <w:t>因此分析</w:t>
      </w:r>
      <w:r w:rsidR="003B525E">
        <w:rPr>
          <w:rFonts w:ascii="仿宋" w:eastAsia="仿宋" w:hAnsi="仿宋" w:cs="仿宋_GB2312"/>
          <w:color w:val="auto"/>
          <w:sz w:val="28"/>
          <w:szCs w:val="28"/>
          <w:lang w:eastAsia="zh-CN"/>
        </w:rPr>
        <w:t>该病例</w:t>
      </w:r>
      <w:r w:rsidR="003B525E">
        <w:rPr>
          <w:rFonts w:ascii="仿宋" w:eastAsia="仿宋" w:hAnsi="仿宋" w:cs="仿宋_GB2312" w:hint="eastAsia"/>
          <w:color w:val="auto"/>
          <w:sz w:val="28"/>
          <w:szCs w:val="28"/>
          <w:lang w:eastAsia="zh-CN"/>
        </w:rPr>
        <w:t>通过</w:t>
      </w:r>
      <w:r w:rsidR="003B525E">
        <w:rPr>
          <w:rFonts w:ascii="仿宋" w:eastAsia="仿宋" w:hAnsi="仿宋" w:cs="仿宋_GB2312"/>
          <w:color w:val="auto"/>
          <w:sz w:val="28"/>
          <w:szCs w:val="28"/>
          <w:lang w:eastAsia="zh-CN"/>
        </w:rPr>
        <w:t>性接触被感染的可能性较大。</w:t>
      </w:r>
      <w:r w:rsidR="003B525E">
        <w:rPr>
          <w:rFonts w:ascii="仿宋" w:eastAsia="仿宋" w:hAnsi="仿宋" w:cs="仿宋_GB2312" w:hint="eastAsia"/>
          <w:color w:val="auto"/>
          <w:sz w:val="28"/>
          <w:szCs w:val="28"/>
          <w:lang w:eastAsia="zh-CN"/>
        </w:rPr>
        <w:t>该病例</w:t>
      </w:r>
      <w:r w:rsidR="003B525E" w:rsidRPr="000D08DF">
        <w:rPr>
          <w:rFonts w:ascii="仿宋" w:eastAsia="仿宋" w:hAnsi="仿宋" w:cs="仿宋_GB2312" w:hint="eastAsia"/>
          <w:color w:val="auto"/>
          <w:sz w:val="28"/>
          <w:szCs w:val="28"/>
          <w:lang w:eastAsia="zh-CN"/>
        </w:rPr>
        <w:t>是2015美洲疫情发生以来在美国本</w:t>
      </w:r>
      <w:r w:rsidR="003B525E">
        <w:rPr>
          <w:rFonts w:ascii="仿宋" w:eastAsia="仿宋" w:hAnsi="仿宋" w:cs="仿宋_GB2312" w:hint="eastAsia"/>
          <w:color w:val="auto"/>
          <w:sz w:val="28"/>
          <w:szCs w:val="28"/>
          <w:lang w:eastAsia="zh-CN"/>
        </w:rPr>
        <w:t>地</w:t>
      </w:r>
      <w:r w:rsidR="003B525E" w:rsidRPr="000D08DF">
        <w:rPr>
          <w:rFonts w:ascii="仿宋" w:eastAsia="仿宋" w:hAnsi="仿宋" w:cs="仿宋_GB2312" w:hint="eastAsia"/>
          <w:color w:val="auto"/>
          <w:sz w:val="28"/>
          <w:szCs w:val="28"/>
          <w:lang w:eastAsia="zh-CN"/>
        </w:rPr>
        <w:t>感染的首例寨卡病毒感</w:t>
      </w:r>
      <w:r w:rsidR="007218B4">
        <w:rPr>
          <w:rFonts w:ascii="仿宋" w:eastAsia="仿宋" w:hAnsi="仿宋" w:cs="仿宋_GB2312" w:hint="eastAsia"/>
          <w:color w:val="auto"/>
          <w:sz w:val="28"/>
          <w:szCs w:val="28"/>
          <w:lang w:eastAsia="zh-CN"/>
        </w:rPr>
        <w:t>染</w:t>
      </w:r>
      <w:r w:rsidR="003B525E" w:rsidRPr="000D08DF">
        <w:rPr>
          <w:rFonts w:ascii="仿宋" w:eastAsia="仿宋" w:hAnsi="仿宋" w:cs="仿宋_GB2312" w:hint="eastAsia"/>
          <w:color w:val="auto"/>
          <w:sz w:val="28"/>
          <w:szCs w:val="28"/>
          <w:lang w:eastAsia="zh-CN"/>
        </w:rPr>
        <w:t>病例。</w:t>
      </w:r>
    </w:p>
    <w:p w:rsidR="00D10655" w:rsidRDefault="009642B8" w:rsidP="00A8791F">
      <w:pPr>
        <w:pStyle w:val="Default"/>
        <w:spacing w:line="360" w:lineRule="auto"/>
        <w:ind w:firstLineChars="200" w:firstLine="562"/>
        <w:outlineLvl w:val="0"/>
        <w:rPr>
          <w:rFonts w:ascii="仿宋" w:eastAsia="仿宋" w:hAnsi="仿宋" w:cs="仿宋_GB2312"/>
          <w:color w:val="auto"/>
          <w:sz w:val="28"/>
          <w:szCs w:val="28"/>
          <w:lang w:eastAsia="zh-CN"/>
        </w:rPr>
      </w:pPr>
      <w:r>
        <w:rPr>
          <w:rFonts w:ascii="仿宋" w:eastAsia="仿宋" w:hAnsi="仿宋" w:cs="仿宋_GB2312" w:hint="eastAsia"/>
          <w:b/>
          <w:color w:val="auto"/>
          <w:sz w:val="28"/>
          <w:szCs w:val="28"/>
          <w:lang w:eastAsia="zh-CN"/>
        </w:rPr>
        <w:t>泰</w:t>
      </w:r>
      <w:r w:rsidR="00D10655" w:rsidRPr="00AF242B">
        <w:rPr>
          <w:rFonts w:ascii="仿宋" w:eastAsia="仿宋" w:hAnsi="仿宋" w:cs="仿宋_GB2312" w:hint="eastAsia"/>
          <w:b/>
          <w:color w:val="auto"/>
          <w:sz w:val="28"/>
          <w:szCs w:val="28"/>
          <w:lang w:eastAsia="zh-CN"/>
        </w:rPr>
        <w:t>国：</w:t>
      </w:r>
      <w:r w:rsidR="00D10655">
        <w:rPr>
          <w:rFonts w:ascii="仿宋" w:eastAsia="仿宋" w:hAnsi="仿宋" w:cs="仿宋_GB2312" w:hint="eastAsia"/>
          <w:color w:val="auto"/>
          <w:sz w:val="28"/>
          <w:szCs w:val="28"/>
          <w:lang w:eastAsia="zh-CN"/>
        </w:rPr>
        <w:t>2月2日</w:t>
      </w:r>
      <w:r w:rsidR="002356E3">
        <w:rPr>
          <w:rFonts w:ascii="仿宋" w:eastAsia="仿宋" w:hAnsi="仿宋" w:cs="仿宋_GB2312" w:hint="eastAsia"/>
          <w:color w:val="auto"/>
          <w:sz w:val="28"/>
          <w:szCs w:val="28"/>
          <w:lang w:eastAsia="zh-CN"/>
        </w:rPr>
        <w:t>，泰国</w:t>
      </w:r>
      <w:r w:rsidR="00975217">
        <w:rPr>
          <w:rFonts w:ascii="仿宋" w:eastAsia="仿宋" w:hAnsi="仿宋" w:cs="仿宋_GB2312" w:hint="eastAsia"/>
          <w:color w:val="auto"/>
          <w:sz w:val="28"/>
          <w:szCs w:val="28"/>
          <w:lang w:eastAsia="zh-CN"/>
        </w:rPr>
        <w:t>官方</w:t>
      </w:r>
      <w:r w:rsidR="00975217">
        <w:rPr>
          <w:rFonts w:ascii="仿宋" w:eastAsia="仿宋" w:hAnsi="仿宋" w:cs="仿宋_GB2312"/>
          <w:color w:val="auto"/>
          <w:sz w:val="28"/>
          <w:szCs w:val="28"/>
          <w:lang w:eastAsia="zh-CN"/>
        </w:rPr>
        <w:t>通报</w:t>
      </w:r>
      <w:r w:rsidR="00D10655">
        <w:rPr>
          <w:rFonts w:ascii="仿宋" w:eastAsia="仿宋" w:hAnsi="仿宋" w:cs="仿宋_GB2312" w:hint="eastAsia"/>
          <w:color w:val="auto"/>
          <w:sz w:val="28"/>
          <w:szCs w:val="28"/>
          <w:lang w:eastAsia="zh-CN"/>
        </w:rPr>
        <w:t>发现</w:t>
      </w:r>
      <w:r w:rsidR="00CE01C4">
        <w:rPr>
          <w:rFonts w:ascii="仿宋" w:eastAsia="仿宋" w:hAnsi="仿宋" w:cs="仿宋_GB2312" w:hint="eastAsia"/>
          <w:color w:val="auto"/>
          <w:sz w:val="28"/>
          <w:szCs w:val="28"/>
          <w:lang w:eastAsia="zh-CN"/>
        </w:rPr>
        <w:t>一例</w:t>
      </w:r>
      <w:r w:rsidR="00D10655">
        <w:rPr>
          <w:rFonts w:ascii="仿宋" w:eastAsia="仿宋" w:hAnsi="仿宋" w:cs="仿宋_GB2312"/>
          <w:color w:val="auto"/>
          <w:sz w:val="28"/>
          <w:szCs w:val="28"/>
          <w:lang w:eastAsia="zh-CN"/>
        </w:rPr>
        <w:t>本地感染寨卡</w:t>
      </w:r>
      <w:r w:rsidR="00A947F3">
        <w:rPr>
          <w:rFonts w:ascii="仿宋" w:eastAsia="仿宋" w:hAnsi="仿宋" w:cs="仿宋_GB2312" w:hint="eastAsia"/>
          <w:color w:val="auto"/>
          <w:sz w:val="28"/>
          <w:szCs w:val="28"/>
          <w:lang w:eastAsia="zh-CN"/>
        </w:rPr>
        <w:t>病毒</w:t>
      </w:r>
      <w:r w:rsidR="00D10655">
        <w:rPr>
          <w:rFonts w:ascii="仿宋" w:eastAsia="仿宋" w:hAnsi="仿宋" w:cs="仿宋_GB2312"/>
          <w:color w:val="auto"/>
          <w:sz w:val="28"/>
          <w:szCs w:val="28"/>
          <w:lang w:eastAsia="zh-CN"/>
        </w:rPr>
        <w:t>病例，</w:t>
      </w:r>
      <w:r w:rsidR="00EB2795" w:rsidDel="00EB2795">
        <w:rPr>
          <w:rFonts w:ascii="仿宋" w:eastAsia="仿宋" w:hAnsi="仿宋" w:cs="仿宋_GB2312"/>
          <w:color w:val="auto"/>
          <w:sz w:val="28"/>
          <w:szCs w:val="28"/>
          <w:lang w:eastAsia="zh-CN"/>
        </w:rPr>
        <w:t xml:space="preserve"> </w:t>
      </w:r>
      <w:r w:rsidR="00D10655">
        <w:rPr>
          <w:rFonts w:ascii="仿宋" w:eastAsia="仿宋" w:hAnsi="仿宋" w:cs="仿宋_GB2312" w:hint="eastAsia"/>
          <w:color w:val="auto"/>
          <w:sz w:val="28"/>
          <w:szCs w:val="28"/>
          <w:lang w:eastAsia="zh-CN"/>
        </w:rPr>
        <w:t>22岁</w:t>
      </w:r>
      <w:r w:rsidR="00EB2795">
        <w:rPr>
          <w:rFonts w:ascii="仿宋" w:eastAsia="仿宋" w:hAnsi="仿宋" w:cs="仿宋_GB2312" w:hint="eastAsia"/>
          <w:color w:val="auto"/>
          <w:sz w:val="28"/>
          <w:szCs w:val="28"/>
          <w:lang w:eastAsia="zh-CN"/>
        </w:rPr>
        <w:t>，</w:t>
      </w:r>
      <w:r w:rsidR="00CE01C4">
        <w:rPr>
          <w:rFonts w:ascii="仿宋" w:eastAsia="仿宋" w:hAnsi="仿宋" w:cs="仿宋_GB2312"/>
          <w:color w:val="auto"/>
          <w:sz w:val="28"/>
          <w:szCs w:val="28"/>
          <w:lang w:eastAsia="zh-CN"/>
        </w:rPr>
        <w:t>男</w:t>
      </w:r>
      <w:r w:rsidR="00CE01C4">
        <w:rPr>
          <w:rFonts w:ascii="仿宋" w:eastAsia="仿宋" w:hAnsi="仿宋" w:cs="仿宋_GB2312" w:hint="eastAsia"/>
          <w:color w:val="auto"/>
          <w:sz w:val="28"/>
          <w:szCs w:val="28"/>
          <w:lang w:eastAsia="zh-CN"/>
        </w:rPr>
        <w:t>性</w:t>
      </w:r>
      <w:r w:rsidR="00D10655">
        <w:rPr>
          <w:rFonts w:ascii="仿宋" w:eastAsia="仿宋" w:hAnsi="仿宋" w:cs="仿宋_GB2312"/>
          <w:color w:val="auto"/>
          <w:sz w:val="28"/>
          <w:szCs w:val="28"/>
          <w:lang w:eastAsia="zh-CN"/>
        </w:rPr>
        <w:t>。</w:t>
      </w:r>
      <w:r w:rsidR="00A34E63">
        <w:rPr>
          <w:rFonts w:ascii="仿宋" w:eastAsia="仿宋" w:hAnsi="仿宋" w:cs="仿宋_GB2312" w:hint="eastAsia"/>
          <w:color w:val="auto"/>
          <w:sz w:val="28"/>
          <w:szCs w:val="28"/>
          <w:lang w:eastAsia="zh-CN"/>
        </w:rPr>
        <w:t>泰国</w:t>
      </w:r>
      <w:r w:rsidR="00A34E63">
        <w:rPr>
          <w:rFonts w:ascii="仿宋" w:eastAsia="仿宋" w:hAnsi="仿宋" w:cs="仿宋_GB2312"/>
          <w:color w:val="auto"/>
          <w:sz w:val="28"/>
          <w:szCs w:val="28"/>
          <w:lang w:eastAsia="zh-CN"/>
        </w:rPr>
        <w:t>于</w:t>
      </w:r>
      <w:r w:rsidR="00A34E63">
        <w:rPr>
          <w:rFonts w:ascii="仿宋" w:eastAsia="仿宋" w:hAnsi="仿宋" w:cs="仿宋_GB2312" w:hint="eastAsia"/>
          <w:color w:val="auto"/>
          <w:sz w:val="28"/>
          <w:szCs w:val="28"/>
          <w:lang w:eastAsia="zh-CN"/>
        </w:rPr>
        <w:t>2012年</w:t>
      </w:r>
      <w:r w:rsidR="00A34E63">
        <w:rPr>
          <w:rFonts w:ascii="仿宋" w:eastAsia="仿宋" w:hAnsi="仿宋" w:cs="仿宋_GB2312"/>
          <w:color w:val="auto"/>
          <w:sz w:val="28"/>
          <w:szCs w:val="28"/>
          <w:lang w:eastAsia="zh-CN"/>
        </w:rPr>
        <w:t>发现其国内首例寨卡病毒感染病例，之后</w:t>
      </w:r>
      <w:r w:rsidR="00A34E63">
        <w:rPr>
          <w:rFonts w:ascii="仿宋" w:eastAsia="仿宋" w:hAnsi="仿宋" w:cs="仿宋_GB2312" w:hint="eastAsia"/>
          <w:color w:val="auto"/>
          <w:sz w:val="28"/>
          <w:szCs w:val="28"/>
          <w:lang w:eastAsia="zh-CN"/>
        </w:rPr>
        <w:t>平均</w:t>
      </w:r>
      <w:r w:rsidR="0008095D">
        <w:rPr>
          <w:rFonts w:ascii="仿宋" w:eastAsia="仿宋" w:hAnsi="仿宋" w:cs="仿宋_GB2312"/>
          <w:color w:val="auto"/>
          <w:sz w:val="28"/>
          <w:szCs w:val="28"/>
          <w:lang w:eastAsia="zh-CN"/>
        </w:rPr>
        <w:t>每年</w:t>
      </w:r>
      <w:r w:rsidR="00A34E63">
        <w:rPr>
          <w:rFonts w:ascii="仿宋" w:eastAsia="仿宋" w:hAnsi="仿宋" w:cs="仿宋_GB2312" w:hint="eastAsia"/>
          <w:color w:val="auto"/>
          <w:sz w:val="28"/>
          <w:szCs w:val="28"/>
          <w:lang w:eastAsia="zh-CN"/>
        </w:rPr>
        <w:t>发现5例</w:t>
      </w:r>
      <w:r w:rsidR="00A34E63">
        <w:rPr>
          <w:rFonts w:ascii="仿宋" w:eastAsia="仿宋" w:hAnsi="仿宋" w:cs="仿宋_GB2312"/>
          <w:color w:val="auto"/>
          <w:sz w:val="28"/>
          <w:szCs w:val="28"/>
          <w:lang w:eastAsia="zh-CN"/>
        </w:rPr>
        <w:t>。</w:t>
      </w:r>
      <w:r w:rsidR="0014327A">
        <w:rPr>
          <w:rFonts w:ascii="仿宋" w:eastAsia="仿宋" w:hAnsi="仿宋" w:cs="仿宋_GB2312" w:hint="eastAsia"/>
          <w:color w:val="auto"/>
          <w:sz w:val="28"/>
          <w:szCs w:val="28"/>
          <w:lang w:eastAsia="zh-CN"/>
        </w:rPr>
        <w:t>之前</w:t>
      </w:r>
      <w:r w:rsidR="0014327A">
        <w:rPr>
          <w:rFonts w:ascii="仿宋" w:eastAsia="仿宋" w:hAnsi="仿宋" w:cs="仿宋_GB2312"/>
          <w:color w:val="auto"/>
          <w:sz w:val="28"/>
          <w:szCs w:val="28"/>
          <w:lang w:eastAsia="zh-CN"/>
        </w:rPr>
        <w:t>我国台湾地区报告的输入性病例</w:t>
      </w:r>
      <w:r w:rsidR="0014327A">
        <w:rPr>
          <w:rFonts w:ascii="仿宋" w:eastAsia="仿宋" w:hAnsi="仿宋" w:cs="仿宋_GB2312" w:hint="eastAsia"/>
          <w:color w:val="auto"/>
          <w:sz w:val="28"/>
          <w:szCs w:val="28"/>
          <w:lang w:eastAsia="zh-CN"/>
        </w:rPr>
        <w:t>也是</w:t>
      </w:r>
      <w:r w:rsidR="0014327A">
        <w:rPr>
          <w:rFonts w:ascii="仿宋" w:eastAsia="仿宋" w:hAnsi="仿宋" w:cs="仿宋_GB2312"/>
          <w:color w:val="auto"/>
          <w:sz w:val="28"/>
          <w:szCs w:val="28"/>
          <w:lang w:eastAsia="zh-CN"/>
        </w:rPr>
        <w:t>来自泰国。</w:t>
      </w:r>
    </w:p>
    <w:bookmarkEnd w:id="1"/>
    <w:bookmarkEnd w:id="2"/>
    <w:p w:rsidR="003256DF" w:rsidRDefault="003256DF" w:rsidP="00503E36">
      <w:pPr>
        <w:pStyle w:val="Default"/>
        <w:spacing w:line="360" w:lineRule="auto"/>
        <w:ind w:firstLineChars="200" w:firstLine="562"/>
        <w:outlineLvl w:val="0"/>
        <w:rPr>
          <w:rFonts w:ascii="楷体_GB2312" w:eastAsia="楷体_GB2312"/>
          <w:b/>
          <w:sz w:val="28"/>
          <w:szCs w:val="28"/>
          <w:lang w:eastAsia="zh-CN"/>
        </w:rPr>
      </w:pPr>
      <w:r>
        <w:rPr>
          <w:rFonts w:ascii="楷体_GB2312" w:eastAsia="楷体_GB2312" w:hint="eastAsia"/>
          <w:b/>
          <w:sz w:val="28"/>
          <w:szCs w:val="28"/>
          <w:lang w:eastAsia="zh-CN"/>
        </w:rPr>
        <w:t>二</w:t>
      </w:r>
      <w:r>
        <w:rPr>
          <w:rFonts w:ascii="楷体_GB2312" w:eastAsia="楷体_GB2312"/>
          <w:b/>
          <w:sz w:val="28"/>
          <w:szCs w:val="28"/>
          <w:lang w:eastAsia="zh-CN"/>
        </w:rPr>
        <w:t>、</w:t>
      </w:r>
      <w:r w:rsidRPr="003256DF">
        <w:rPr>
          <w:rFonts w:ascii="楷体_GB2312" w:eastAsia="楷体_GB2312" w:hint="eastAsia"/>
          <w:b/>
          <w:sz w:val="28"/>
          <w:szCs w:val="28"/>
          <w:lang w:eastAsia="zh-CN"/>
        </w:rPr>
        <w:t>并发症及调查研究进展</w:t>
      </w:r>
    </w:p>
    <w:p w:rsidR="003256DF" w:rsidRDefault="00D82D01" w:rsidP="00503E36">
      <w:pPr>
        <w:pStyle w:val="Default"/>
        <w:spacing w:line="360" w:lineRule="auto"/>
        <w:ind w:firstLineChars="200" w:firstLine="562"/>
        <w:outlineLvl w:val="0"/>
        <w:rPr>
          <w:rFonts w:ascii="楷体_GB2312" w:eastAsia="楷体_GB2312"/>
          <w:b/>
          <w:sz w:val="28"/>
          <w:szCs w:val="28"/>
          <w:lang w:eastAsia="zh-CN"/>
        </w:rPr>
      </w:pPr>
      <w:r>
        <w:rPr>
          <w:rFonts w:ascii="楷体_GB2312" w:eastAsia="楷体_GB2312" w:hint="eastAsia"/>
          <w:b/>
          <w:sz w:val="28"/>
          <w:szCs w:val="28"/>
          <w:lang w:eastAsia="zh-CN"/>
        </w:rPr>
        <w:t>（一</w:t>
      </w:r>
      <w:r>
        <w:rPr>
          <w:rFonts w:ascii="楷体_GB2312" w:eastAsia="楷体_GB2312"/>
          <w:b/>
          <w:sz w:val="28"/>
          <w:szCs w:val="28"/>
          <w:lang w:eastAsia="zh-CN"/>
        </w:rPr>
        <w:t>）</w:t>
      </w:r>
      <w:r w:rsidR="003256DF" w:rsidRPr="003256DF">
        <w:rPr>
          <w:rFonts w:ascii="楷体_GB2312" w:eastAsia="楷体_GB2312" w:hint="eastAsia"/>
          <w:b/>
          <w:sz w:val="28"/>
          <w:szCs w:val="28"/>
          <w:lang w:eastAsia="zh-CN"/>
        </w:rPr>
        <w:t>格林-巴利综合征（GBS）</w:t>
      </w:r>
    </w:p>
    <w:p w:rsidR="003256DF" w:rsidRDefault="003256DF" w:rsidP="00A8791F">
      <w:pPr>
        <w:pStyle w:val="Default"/>
        <w:spacing w:line="360" w:lineRule="auto"/>
        <w:ind w:firstLineChars="200" w:firstLine="562"/>
        <w:outlineLvl w:val="0"/>
        <w:rPr>
          <w:rFonts w:ascii="仿宋" w:eastAsia="仿宋" w:hAnsi="仿宋"/>
          <w:sz w:val="28"/>
          <w:szCs w:val="28"/>
          <w:lang w:eastAsia="zh-CN"/>
        </w:rPr>
      </w:pPr>
      <w:r w:rsidRPr="003256DF">
        <w:rPr>
          <w:rFonts w:ascii="仿宋" w:eastAsia="仿宋" w:hAnsi="仿宋" w:hint="eastAsia"/>
          <w:b/>
          <w:sz w:val="28"/>
          <w:szCs w:val="28"/>
          <w:lang w:eastAsia="zh-CN"/>
        </w:rPr>
        <w:lastRenderedPageBreak/>
        <w:t>哥伦比亚</w:t>
      </w:r>
      <w:r>
        <w:rPr>
          <w:rFonts w:ascii="仿宋" w:eastAsia="仿宋" w:hAnsi="仿宋" w:hint="eastAsia"/>
          <w:b/>
          <w:sz w:val="28"/>
          <w:szCs w:val="28"/>
          <w:lang w:eastAsia="zh-CN"/>
        </w:rPr>
        <w:t>：</w:t>
      </w:r>
      <w:r w:rsidRPr="003256DF">
        <w:rPr>
          <w:rFonts w:ascii="仿宋" w:eastAsia="仿宋" w:hAnsi="仿宋" w:hint="eastAsia"/>
          <w:sz w:val="28"/>
          <w:szCs w:val="28"/>
          <w:lang w:eastAsia="zh-CN"/>
        </w:rPr>
        <w:t>据</w:t>
      </w:r>
      <w:r w:rsidRPr="003256DF">
        <w:rPr>
          <w:rFonts w:ascii="仿宋" w:eastAsia="仿宋" w:hAnsi="仿宋"/>
          <w:sz w:val="28"/>
          <w:szCs w:val="28"/>
          <w:lang w:eastAsia="zh-CN"/>
        </w:rPr>
        <w:t>英国</w:t>
      </w:r>
      <w:r w:rsidRPr="003256DF">
        <w:rPr>
          <w:rFonts w:ascii="仿宋" w:eastAsia="仿宋" w:hAnsi="仿宋" w:hint="eastAsia"/>
          <w:sz w:val="28"/>
          <w:szCs w:val="28"/>
          <w:lang w:eastAsia="zh-CN"/>
        </w:rPr>
        <w:t>《</w:t>
      </w:r>
      <w:r w:rsidRPr="003256DF">
        <w:rPr>
          <w:rFonts w:ascii="仿宋" w:eastAsia="仿宋" w:hAnsi="仿宋"/>
          <w:sz w:val="28"/>
          <w:szCs w:val="28"/>
          <w:lang w:eastAsia="zh-CN"/>
        </w:rPr>
        <w:t>卫报</w:t>
      </w:r>
      <w:r w:rsidRPr="003256DF">
        <w:rPr>
          <w:rFonts w:ascii="仿宋" w:eastAsia="仿宋" w:hAnsi="仿宋" w:hint="eastAsia"/>
          <w:sz w:val="28"/>
          <w:szCs w:val="28"/>
          <w:lang w:eastAsia="zh-CN"/>
        </w:rPr>
        <w:t>》</w:t>
      </w:r>
      <w:r w:rsidR="008309CE">
        <w:rPr>
          <w:rFonts w:ascii="仿宋" w:eastAsia="仿宋" w:hAnsi="仿宋" w:hint="eastAsia"/>
          <w:sz w:val="28"/>
          <w:szCs w:val="28"/>
          <w:lang w:eastAsia="zh-CN"/>
        </w:rPr>
        <w:t>1月29日</w:t>
      </w:r>
      <w:r w:rsidRPr="003256DF">
        <w:rPr>
          <w:rFonts w:ascii="仿宋" w:eastAsia="仿宋" w:hAnsi="仿宋"/>
          <w:sz w:val="28"/>
          <w:szCs w:val="28"/>
          <w:lang w:eastAsia="zh-CN"/>
        </w:rPr>
        <w:t>报道，</w:t>
      </w:r>
      <w:r w:rsidRPr="003256DF">
        <w:rPr>
          <w:rFonts w:ascii="仿宋" w:eastAsia="仿宋" w:hAnsi="仿宋" w:hint="eastAsia"/>
          <w:sz w:val="28"/>
          <w:szCs w:val="28"/>
          <w:lang w:eastAsia="zh-CN"/>
        </w:rPr>
        <w:t>哥伦比</w:t>
      </w:r>
      <w:r>
        <w:rPr>
          <w:rFonts w:ascii="仿宋" w:eastAsia="仿宋" w:hAnsi="仿宋" w:hint="eastAsia"/>
          <w:sz w:val="28"/>
          <w:szCs w:val="28"/>
          <w:lang w:eastAsia="zh-CN"/>
        </w:rPr>
        <w:t>亚卫生</w:t>
      </w:r>
      <w:r>
        <w:rPr>
          <w:rFonts w:ascii="仿宋" w:eastAsia="仿宋" w:hAnsi="仿宋"/>
          <w:sz w:val="28"/>
          <w:szCs w:val="28"/>
          <w:lang w:eastAsia="zh-CN"/>
        </w:rPr>
        <w:t>部门通报该国</w:t>
      </w:r>
      <w:r>
        <w:rPr>
          <w:rFonts w:ascii="仿宋" w:eastAsia="仿宋" w:hAnsi="仿宋" w:hint="eastAsia"/>
          <w:sz w:val="28"/>
          <w:szCs w:val="28"/>
          <w:lang w:eastAsia="zh-CN"/>
        </w:rPr>
        <w:t>GBS病例</w:t>
      </w:r>
      <w:r>
        <w:rPr>
          <w:rFonts w:ascii="仿宋" w:eastAsia="仿宋" w:hAnsi="仿宋"/>
          <w:sz w:val="28"/>
          <w:szCs w:val="28"/>
          <w:lang w:eastAsia="zh-CN"/>
        </w:rPr>
        <w:t>激增，</w:t>
      </w:r>
      <w:r>
        <w:rPr>
          <w:rFonts w:ascii="仿宋" w:eastAsia="仿宋" w:hAnsi="仿宋" w:hint="eastAsia"/>
          <w:sz w:val="28"/>
          <w:szCs w:val="28"/>
          <w:lang w:eastAsia="zh-CN"/>
        </w:rPr>
        <w:t>疑</w:t>
      </w:r>
      <w:r>
        <w:rPr>
          <w:rFonts w:ascii="仿宋" w:eastAsia="仿宋" w:hAnsi="仿宋"/>
          <w:sz w:val="28"/>
          <w:szCs w:val="28"/>
          <w:lang w:eastAsia="zh-CN"/>
        </w:rPr>
        <w:t>与寨卡病毒感染有关。</w:t>
      </w:r>
      <w:r w:rsidRPr="003256DF">
        <w:rPr>
          <w:rFonts w:ascii="仿宋" w:eastAsia="仿宋" w:hAnsi="仿宋"/>
          <w:sz w:val="28"/>
          <w:szCs w:val="28"/>
          <w:lang w:eastAsia="zh-CN"/>
        </w:rPr>
        <w:t>卫生部长Alejandro Gaviria</w:t>
      </w:r>
      <w:r w:rsidR="00641A12">
        <w:rPr>
          <w:rFonts w:ascii="仿宋" w:eastAsia="仿宋" w:hAnsi="仿宋" w:hint="eastAsia"/>
          <w:sz w:val="28"/>
          <w:szCs w:val="28"/>
          <w:lang w:eastAsia="zh-CN"/>
        </w:rPr>
        <w:t>称</w:t>
      </w:r>
      <w:r>
        <w:rPr>
          <w:rFonts w:ascii="仿宋" w:eastAsia="仿宋" w:hAnsi="仿宋"/>
          <w:sz w:val="28"/>
          <w:szCs w:val="28"/>
          <w:lang w:eastAsia="zh-CN"/>
        </w:rPr>
        <w:t>，</w:t>
      </w:r>
      <w:r w:rsidR="004A789D">
        <w:rPr>
          <w:rFonts w:ascii="仿宋" w:eastAsia="仿宋" w:hAnsi="仿宋"/>
          <w:sz w:val="28"/>
          <w:szCs w:val="28"/>
          <w:lang w:eastAsia="zh-CN"/>
        </w:rPr>
        <w:t>一周之前</w:t>
      </w:r>
      <w:r w:rsidR="004A789D">
        <w:rPr>
          <w:rFonts w:ascii="仿宋" w:eastAsia="仿宋" w:hAnsi="仿宋" w:hint="eastAsia"/>
          <w:sz w:val="28"/>
          <w:szCs w:val="28"/>
          <w:lang w:eastAsia="zh-CN"/>
        </w:rPr>
        <w:t>仅</w:t>
      </w:r>
      <w:r w:rsidR="004A789D">
        <w:rPr>
          <w:rFonts w:ascii="仿宋" w:eastAsia="仿宋" w:hAnsi="仿宋"/>
          <w:sz w:val="28"/>
          <w:szCs w:val="28"/>
          <w:lang w:eastAsia="zh-CN"/>
        </w:rPr>
        <w:t>报告</w:t>
      </w:r>
      <w:r w:rsidR="004A789D">
        <w:rPr>
          <w:rFonts w:ascii="仿宋" w:eastAsia="仿宋" w:hAnsi="仿宋" w:hint="eastAsia"/>
          <w:sz w:val="28"/>
          <w:szCs w:val="28"/>
          <w:lang w:eastAsia="zh-CN"/>
        </w:rPr>
        <w:t>15例</w:t>
      </w:r>
      <w:r w:rsidR="00EB2795">
        <w:rPr>
          <w:rFonts w:ascii="仿宋" w:eastAsia="仿宋" w:hAnsi="仿宋"/>
          <w:sz w:val="28"/>
          <w:szCs w:val="28"/>
          <w:lang w:eastAsia="zh-CN"/>
        </w:rPr>
        <w:t>出现格林巴利综合征</w:t>
      </w:r>
      <w:r w:rsidR="00EB2795">
        <w:rPr>
          <w:rFonts w:ascii="仿宋" w:eastAsia="仿宋" w:hAnsi="仿宋" w:hint="eastAsia"/>
          <w:sz w:val="28"/>
          <w:szCs w:val="28"/>
          <w:lang w:eastAsia="zh-CN"/>
        </w:rPr>
        <w:t>的</w:t>
      </w:r>
      <w:r w:rsidR="004A789D">
        <w:rPr>
          <w:rFonts w:ascii="仿宋" w:eastAsia="仿宋" w:hAnsi="仿宋" w:hint="eastAsia"/>
          <w:sz w:val="28"/>
          <w:szCs w:val="28"/>
          <w:lang w:eastAsia="zh-CN"/>
        </w:rPr>
        <w:t>寨卡病毒</w:t>
      </w:r>
      <w:r w:rsidR="004A789D">
        <w:rPr>
          <w:rFonts w:ascii="仿宋" w:eastAsia="仿宋" w:hAnsi="仿宋"/>
          <w:sz w:val="28"/>
          <w:szCs w:val="28"/>
          <w:lang w:eastAsia="zh-CN"/>
        </w:rPr>
        <w:t>感染病例，</w:t>
      </w:r>
      <w:r w:rsidR="004A789D">
        <w:rPr>
          <w:rFonts w:ascii="仿宋" w:eastAsia="仿宋" w:hAnsi="仿宋" w:hint="eastAsia"/>
          <w:sz w:val="28"/>
          <w:szCs w:val="28"/>
          <w:lang w:eastAsia="zh-CN"/>
        </w:rPr>
        <w:t>现在</w:t>
      </w:r>
      <w:r w:rsidR="004A789D">
        <w:rPr>
          <w:rFonts w:ascii="仿宋" w:eastAsia="仿宋" w:hAnsi="仿宋"/>
          <w:sz w:val="28"/>
          <w:szCs w:val="28"/>
          <w:lang w:eastAsia="zh-CN"/>
        </w:rPr>
        <w:t>这个数字可能</w:t>
      </w:r>
      <w:r w:rsidR="006C7D98">
        <w:rPr>
          <w:rFonts w:ascii="仿宋" w:eastAsia="仿宋" w:hAnsi="仿宋" w:hint="eastAsia"/>
          <w:sz w:val="28"/>
          <w:szCs w:val="28"/>
          <w:lang w:eastAsia="zh-CN"/>
        </w:rPr>
        <w:t>上升到</w:t>
      </w:r>
      <w:r w:rsidR="004A789D">
        <w:rPr>
          <w:rFonts w:ascii="仿宋" w:eastAsia="仿宋" w:hAnsi="仿宋"/>
          <w:sz w:val="28"/>
          <w:szCs w:val="28"/>
          <w:lang w:eastAsia="zh-CN"/>
        </w:rPr>
        <w:t>数百例。</w:t>
      </w:r>
    </w:p>
    <w:p w:rsidR="00D82D01" w:rsidRPr="00D82D01" w:rsidRDefault="00D82D01" w:rsidP="00A8791F">
      <w:pPr>
        <w:pStyle w:val="Default"/>
        <w:spacing w:line="360" w:lineRule="auto"/>
        <w:ind w:firstLineChars="200" w:firstLine="562"/>
        <w:outlineLvl w:val="0"/>
        <w:rPr>
          <w:rFonts w:ascii="楷体" w:eastAsia="楷体" w:hAnsi="楷体"/>
          <w:b/>
          <w:sz w:val="28"/>
          <w:szCs w:val="28"/>
          <w:lang w:eastAsia="zh-CN"/>
        </w:rPr>
      </w:pPr>
      <w:r w:rsidRPr="00D82D01">
        <w:rPr>
          <w:rFonts w:ascii="楷体" w:eastAsia="楷体" w:hAnsi="楷体" w:hint="eastAsia"/>
          <w:b/>
          <w:sz w:val="28"/>
          <w:szCs w:val="28"/>
          <w:lang w:eastAsia="zh-CN"/>
        </w:rPr>
        <w:t>（二</w:t>
      </w:r>
      <w:r w:rsidRPr="00D82D01">
        <w:rPr>
          <w:rFonts w:ascii="楷体" w:eastAsia="楷体" w:hAnsi="楷体"/>
          <w:b/>
          <w:sz w:val="28"/>
          <w:szCs w:val="28"/>
          <w:lang w:eastAsia="zh-CN"/>
        </w:rPr>
        <w:t>）</w:t>
      </w:r>
      <w:r w:rsidRPr="00D82D01">
        <w:rPr>
          <w:rFonts w:ascii="楷体" w:eastAsia="楷体" w:hAnsi="楷体" w:hint="eastAsia"/>
          <w:b/>
          <w:sz w:val="28"/>
          <w:szCs w:val="28"/>
          <w:lang w:eastAsia="zh-CN"/>
        </w:rPr>
        <w:t>研究</w:t>
      </w:r>
      <w:r w:rsidRPr="00D82D01">
        <w:rPr>
          <w:rFonts w:ascii="楷体" w:eastAsia="楷体" w:hAnsi="楷体"/>
          <w:b/>
          <w:sz w:val="28"/>
          <w:szCs w:val="28"/>
          <w:lang w:eastAsia="zh-CN"/>
        </w:rPr>
        <w:t>进展</w:t>
      </w:r>
    </w:p>
    <w:p w:rsidR="00D82D01" w:rsidRPr="003256DF" w:rsidRDefault="00A96032" w:rsidP="00503E36">
      <w:pPr>
        <w:pStyle w:val="Default"/>
        <w:spacing w:line="360" w:lineRule="auto"/>
        <w:ind w:firstLineChars="200" w:firstLine="560"/>
        <w:outlineLvl w:val="0"/>
        <w:rPr>
          <w:rFonts w:ascii="仿宋" w:eastAsia="仿宋" w:hAnsi="仿宋"/>
          <w:sz w:val="28"/>
          <w:szCs w:val="28"/>
          <w:lang w:eastAsia="zh-CN"/>
        </w:rPr>
      </w:pPr>
      <w:r>
        <w:rPr>
          <w:rFonts w:ascii="仿宋" w:eastAsia="仿宋" w:hAnsi="仿宋" w:hint="eastAsia"/>
          <w:sz w:val="28"/>
          <w:szCs w:val="28"/>
          <w:lang w:eastAsia="zh-CN"/>
        </w:rPr>
        <w:t>赛诺菲巴斯德</w:t>
      </w:r>
      <w:r>
        <w:rPr>
          <w:rFonts w:ascii="仿宋" w:eastAsia="仿宋" w:hAnsi="仿宋"/>
          <w:sz w:val="28"/>
          <w:szCs w:val="28"/>
          <w:lang w:eastAsia="zh-CN"/>
        </w:rPr>
        <w:t>和纽琳基因公司</w:t>
      </w:r>
      <w:r w:rsidR="005625EC">
        <w:rPr>
          <w:rFonts w:ascii="仿宋" w:eastAsia="仿宋" w:hAnsi="仿宋" w:hint="eastAsia"/>
          <w:sz w:val="28"/>
          <w:szCs w:val="28"/>
          <w:lang w:eastAsia="zh-CN"/>
        </w:rPr>
        <w:t>均</w:t>
      </w:r>
      <w:r w:rsidR="005625EC">
        <w:rPr>
          <w:rFonts w:ascii="仿宋" w:eastAsia="仿宋" w:hAnsi="仿宋"/>
          <w:sz w:val="28"/>
          <w:szCs w:val="28"/>
          <w:lang w:eastAsia="zh-CN"/>
        </w:rPr>
        <w:t>于</w:t>
      </w:r>
      <w:r w:rsidR="005625EC">
        <w:rPr>
          <w:rFonts w:ascii="仿宋" w:eastAsia="仿宋" w:hAnsi="仿宋" w:hint="eastAsia"/>
          <w:sz w:val="28"/>
          <w:szCs w:val="28"/>
          <w:lang w:eastAsia="zh-CN"/>
        </w:rPr>
        <w:t>2月2日</w:t>
      </w:r>
      <w:r>
        <w:rPr>
          <w:rFonts w:ascii="仿宋" w:eastAsia="仿宋" w:hAnsi="仿宋"/>
          <w:sz w:val="28"/>
          <w:szCs w:val="28"/>
          <w:lang w:eastAsia="zh-CN"/>
        </w:rPr>
        <w:t>宣布，</w:t>
      </w:r>
      <w:r>
        <w:rPr>
          <w:rFonts w:ascii="仿宋" w:eastAsia="仿宋" w:hAnsi="仿宋" w:hint="eastAsia"/>
          <w:sz w:val="28"/>
          <w:szCs w:val="28"/>
          <w:lang w:eastAsia="zh-CN"/>
        </w:rPr>
        <w:t>将</w:t>
      </w:r>
      <w:r>
        <w:rPr>
          <w:rFonts w:ascii="仿宋" w:eastAsia="仿宋" w:hAnsi="仿宋"/>
          <w:sz w:val="28"/>
          <w:szCs w:val="28"/>
          <w:lang w:eastAsia="zh-CN"/>
        </w:rPr>
        <w:t>基于现有的黄病毒疫苗研究经验</w:t>
      </w:r>
      <w:r w:rsidR="00BB421E">
        <w:rPr>
          <w:rFonts w:ascii="仿宋" w:eastAsia="仿宋" w:hAnsi="仿宋" w:hint="eastAsia"/>
          <w:sz w:val="28"/>
          <w:szCs w:val="28"/>
          <w:lang w:eastAsia="zh-CN"/>
        </w:rPr>
        <w:t>和</w:t>
      </w:r>
      <w:r w:rsidR="00BB421E">
        <w:rPr>
          <w:rFonts w:ascii="仿宋" w:eastAsia="仿宋" w:hAnsi="仿宋"/>
          <w:sz w:val="28"/>
          <w:szCs w:val="28"/>
          <w:lang w:eastAsia="zh-CN"/>
        </w:rPr>
        <w:t>技术</w:t>
      </w:r>
      <w:r>
        <w:rPr>
          <w:rFonts w:ascii="仿宋" w:eastAsia="仿宋" w:hAnsi="仿宋"/>
          <w:sz w:val="28"/>
          <w:szCs w:val="28"/>
          <w:lang w:eastAsia="zh-CN"/>
        </w:rPr>
        <w:t>，开展针对寨卡病毒的疫苗研究。</w:t>
      </w:r>
    </w:p>
    <w:p w:rsidR="0019404B" w:rsidRDefault="00AD5EB5" w:rsidP="00195F20">
      <w:pPr>
        <w:pStyle w:val="Default"/>
        <w:spacing w:line="360" w:lineRule="auto"/>
        <w:ind w:firstLineChars="249" w:firstLine="700"/>
        <w:outlineLvl w:val="0"/>
        <w:rPr>
          <w:rFonts w:ascii="楷体_GB2312" w:eastAsia="楷体_GB2312"/>
          <w:b/>
          <w:sz w:val="28"/>
          <w:szCs w:val="28"/>
          <w:lang w:eastAsia="zh-CN"/>
        </w:rPr>
      </w:pPr>
      <w:r>
        <w:rPr>
          <w:rFonts w:ascii="楷体_GB2312" w:eastAsia="楷体_GB2312" w:hint="eastAsia"/>
          <w:b/>
          <w:sz w:val="28"/>
          <w:szCs w:val="28"/>
          <w:lang w:eastAsia="zh-CN"/>
        </w:rPr>
        <w:t>三</w:t>
      </w:r>
      <w:r w:rsidR="0019404B">
        <w:rPr>
          <w:rFonts w:ascii="楷体_GB2312" w:eastAsia="楷体_GB2312" w:hint="eastAsia"/>
          <w:b/>
          <w:sz w:val="28"/>
          <w:szCs w:val="28"/>
          <w:lang w:eastAsia="zh-CN"/>
        </w:rPr>
        <w:t>、</w:t>
      </w:r>
      <w:r w:rsidR="00E858A3">
        <w:rPr>
          <w:rFonts w:ascii="楷体_GB2312" w:eastAsia="楷体_GB2312" w:hint="eastAsia"/>
          <w:b/>
          <w:sz w:val="28"/>
          <w:szCs w:val="28"/>
          <w:lang w:eastAsia="zh-CN"/>
        </w:rPr>
        <w:t>国际应对</w:t>
      </w:r>
    </w:p>
    <w:p w:rsidR="00FE44DF" w:rsidRDefault="002B5A68" w:rsidP="00503E36">
      <w:pPr>
        <w:pStyle w:val="Default"/>
        <w:spacing w:line="360" w:lineRule="auto"/>
        <w:ind w:firstLineChars="200" w:firstLine="562"/>
        <w:outlineLvl w:val="0"/>
        <w:rPr>
          <w:rFonts w:ascii="楷体_GB2312" w:eastAsia="楷体_GB2312"/>
          <w:b/>
          <w:sz w:val="28"/>
          <w:szCs w:val="28"/>
          <w:lang w:eastAsia="zh-CN"/>
        </w:rPr>
      </w:pPr>
      <w:r>
        <w:rPr>
          <w:rFonts w:ascii="楷体_GB2312" w:eastAsia="楷体_GB2312" w:hint="eastAsia"/>
          <w:b/>
          <w:sz w:val="28"/>
          <w:szCs w:val="28"/>
          <w:lang w:eastAsia="zh-CN"/>
        </w:rPr>
        <w:t>（一）</w:t>
      </w:r>
      <w:r w:rsidR="0019404B">
        <w:rPr>
          <w:rFonts w:ascii="楷体_GB2312" w:eastAsia="楷体_GB2312" w:hint="eastAsia"/>
          <w:b/>
          <w:sz w:val="28"/>
          <w:szCs w:val="28"/>
          <w:lang w:eastAsia="zh-CN"/>
        </w:rPr>
        <w:t>WHO</w:t>
      </w:r>
    </w:p>
    <w:p w:rsidR="00016CEA" w:rsidRDefault="00A2530C" w:rsidP="00016CEA">
      <w:pPr>
        <w:pStyle w:val="Default"/>
        <w:spacing w:line="360" w:lineRule="auto"/>
        <w:ind w:firstLineChars="200" w:firstLine="560"/>
        <w:outlineLvl w:val="0"/>
        <w:rPr>
          <w:rFonts w:ascii="仿宋" w:eastAsia="仿宋" w:hAnsi="仿宋" w:cs="仿宋_GB2312"/>
          <w:color w:val="auto"/>
          <w:sz w:val="28"/>
          <w:szCs w:val="28"/>
          <w:lang w:eastAsia="zh-CN"/>
        </w:rPr>
      </w:pPr>
      <w:r>
        <w:rPr>
          <w:rFonts w:ascii="仿宋" w:eastAsia="仿宋" w:hAnsi="仿宋" w:cs="仿宋_GB2312" w:hint="eastAsia"/>
          <w:color w:val="auto"/>
          <w:sz w:val="28"/>
          <w:szCs w:val="28"/>
          <w:lang w:eastAsia="zh-CN"/>
        </w:rPr>
        <w:t>北京</w:t>
      </w:r>
      <w:r>
        <w:rPr>
          <w:rFonts w:ascii="仿宋" w:eastAsia="仿宋" w:hAnsi="仿宋" w:cs="仿宋_GB2312"/>
          <w:color w:val="auto"/>
          <w:sz w:val="28"/>
          <w:szCs w:val="28"/>
          <w:lang w:eastAsia="zh-CN"/>
        </w:rPr>
        <w:t>时间</w:t>
      </w:r>
      <w:r>
        <w:rPr>
          <w:rFonts w:ascii="仿宋" w:eastAsia="仿宋" w:hAnsi="仿宋" w:cs="仿宋_GB2312" w:hint="eastAsia"/>
          <w:color w:val="auto"/>
          <w:sz w:val="28"/>
          <w:szCs w:val="28"/>
          <w:lang w:eastAsia="zh-CN"/>
        </w:rPr>
        <w:t>2月1日</w:t>
      </w:r>
      <w:r w:rsidRPr="00B63FEE">
        <w:rPr>
          <w:rFonts w:ascii="仿宋" w:eastAsia="仿宋" w:hAnsi="仿宋" w:cs="仿宋_GB2312"/>
          <w:color w:val="auto"/>
          <w:sz w:val="28"/>
          <w:szCs w:val="28"/>
          <w:lang w:eastAsia="zh-CN"/>
        </w:rPr>
        <w:t>，</w:t>
      </w:r>
      <w:r>
        <w:rPr>
          <w:rFonts w:ascii="仿宋" w:eastAsia="仿宋" w:hAnsi="仿宋" w:cs="仿宋_GB2312" w:hint="eastAsia"/>
          <w:color w:val="auto"/>
          <w:sz w:val="28"/>
          <w:szCs w:val="28"/>
          <w:lang w:eastAsia="zh-CN"/>
        </w:rPr>
        <w:t>世界卫生组织</w:t>
      </w:r>
      <w:r w:rsidR="00B63FEE" w:rsidRPr="00B63FEE">
        <w:rPr>
          <w:rFonts w:ascii="仿宋" w:eastAsia="仿宋" w:hAnsi="仿宋" w:cs="仿宋_GB2312"/>
          <w:color w:val="auto"/>
          <w:sz w:val="28"/>
          <w:szCs w:val="28"/>
          <w:lang w:eastAsia="zh-CN"/>
        </w:rPr>
        <w:t>总干事</w:t>
      </w:r>
      <w:r w:rsidR="00B03C48" w:rsidRPr="00B63FEE">
        <w:rPr>
          <w:rFonts w:ascii="仿宋" w:eastAsia="仿宋" w:hAnsi="仿宋" w:cs="仿宋_GB2312"/>
          <w:color w:val="auto"/>
          <w:sz w:val="28"/>
          <w:szCs w:val="28"/>
          <w:lang w:eastAsia="zh-CN"/>
        </w:rPr>
        <w:t>召集突发事件委员会</w:t>
      </w:r>
      <w:r w:rsidR="00B03C48">
        <w:rPr>
          <w:rFonts w:ascii="仿宋" w:eastAsia="仿宋" w:hAnsi="仿宋" w:cs="仿宋_GB2312" w:hint="eastAsia"/>
          <w:color w:val="auto"/>
          <w:sz w:val="28"/>
          <w:szCs w:val="28"/>
          <w:lang w:eastAsia="zh-CN"/>
        </w:rPr>
        <w:t>，</w:t>
      </w:r>
      <w:r w:rsidR="00B03C48" w:rsidRPr="00B63FEE">
        <w:rPr>
          <w:rFonts w:ascii="仿宋" w:eastAsia="仿宋" w:hAnsi="仿宋" w:cs="仿宋_GB2312"/>
          <w:color w:val="auto"/>
          <w:sz w:val="28"/>
          <w:szCs w:val="28"/>
          <w:lang w:eastAsia="zh-CN"/>
        </w:rPr>
        <w:t>以电话会议的形式</w:t>
      </w:r>
      <w:r w:rsidR="00B63FEE" w:rsidRPr="00B63FEE">
        <w:rPr>
          <w:rFonts w:ascii="仿宋" w:eastAsia="仿宋" w:hAnsi="仿宋" w:cs="仿宋_GB2312"/>
          <w:color w:val="auto"/>
          <w:sz w:val="28"/>
          <w:szCs w:val="28"/>
          <w:lang w:eastAsia="zh-CN"/>
        </w:rPr>
        <w:t>召开了关于受寨卡病毒影响的部分地区出现小头</w:t>
      </w:r>
      <w:r w:rsidR="00B42BBD">
        <w:rPr>
          <w:rFonts w:ascii="仿宋" w:eastAsia="仿宋" w:hAnsi="仿宋" w:cs="仿宋_GB2312" w:hint="eastAsia"/>
          <w:color w:val="auto"/>
          <w:sz w:val="28"/>
          <w:szCs w:val="28"/>
          <w:lang w:eastAsia="zh-CN"/>
        </w:rPr>
        <w:t>畸形</w:t>
      </w:r>
      <w:r w:rsidR="00B63FEE" w:rsidRPr="00B63FEE">
        <w:rPr>
          <w:rFonts w:ascii="仿宋" w:eastAsia="仿宋" w:hAnsi="仿宋" w:cs="仿宋_GB2312"/>
          <w:color w:val="auto"/>
          <w:sz w:val="28"/>
          <w:szCs w:val="28"/>
          <w:lang w:eastAsia="zh-CN"/>
        </w:rPr>
        <w:t>和其他神经</w:t>
      </w:r>
      <w:r w:rsidR="00B17AAB">
        <w:rPr>
          <w:rFonts w:ascii="仿宋" w:eastAsia="仿宋" w:hAnsi="仿宋" w:cs="仿宋_GB2312" w:hint="eastAsia"/>
          <w:color w:val="auto"/>
          <w:sz w:val="28"/>
          <w:szCs w:val="28"/>
          <w:lang w:eastAsia="zh-CN"/>
        </w:rPr>
        <w:t>系统</w:t>
      </w:r>
      <w:r w:rsidR="00B17AAB">
        <w:rPr>
          <w:rFonts w:ascii="仿宋" w:eastAsia="仿宋" w:hAnsi="仿宋" w:cs="仿宋_GB2312"/>
          <w:color w:val="auto"/>
          <w:sz w:val="28"/>
          <w:szCs w:val="28"/>
          <w:lang w:eastAsia="zh-CN"/>
        </w:rPr>
        <w:t>疾病</w:t>
      </w:r>
      <w:r w:rsidR="00B63FEE" w:rsidRPr="00B63FEE">
        <w:rPr>
          <w:rFonts w:ascii="仿宋" w:eastAsia="仿宋" w:hAnsi="仿宋" w:cs="仿宋_GB2312"/>
          <w:color w:val="auto"/>
          <w:sz w:val="28"/>
          <w:szCs w:val="28"/>
          <w:lang w:eastAsia="zh-CN"/>
        </w:rPr>
        <w:t>聚集性病例问题的第一次会议。</w:t>
      </w:r>
      <w:r w:rsidR="00EB2795">
        <w:rPr>
          <w:rFonts w:ascii="仿宋" w:eastAsia="仿宋" w:hAnsi="仿宋" w:cs="仿宋_GB2312" w:hint="eastAsia"/>
          <w:color w:val="auto"/>
          <w:sz w:val="28"/>
          <w:szCs w:val="28"/>
          <w:lang w:eastAsia="zh-CN"/>
        </w:rPr>
        <w:t>根据专家建议</w:t>
      </w:r>
      <w:r w:rsidR="00B03C48">
        <w:rPr>
          <w:rFonts w:ascii="仿宋" w:eastAsia="仿宋" w:hAnsi="仿宋" w:cs="仿宋_GB2312" w:hint="eastAsia"/>
          <w:color w:val="auto"/>
          <w:sz w:val="28"/>
          <w:szCs w:val="28"/>
          <w:lang w:eastAsia="zh-CN"/>
        </w:rPr>
        <w:t>，</w:t>
      </w:r>
      <w:r w:rsidR="00EB2795">
        <w:rPr>
          <w:rFonts w:ascii="仿宋" w:eastAsia="仿宋" w:hAnsi="仿宋" w:cs="仿宋_GB2312" w:hint="eastAsia"/>
          <w:color w:val="auto"/>
          <w:sz w:val="28"/>
          <w:szCs w:val="28"/>
          <w:lang w:eastAsia="zh-CN"/>
        </w:rPr>
        <w:t>总干事</w:t>
      </w:r>
      <w:r w:rsidR="001C09F9">
        <w:rPr>
          <w:rFonts w:ascii="仿宋" w:eastAsia="仿宋" w:hAnsi="仿宋" w:cs="仿宋_GB2312" w:hint="eastAsia"/>
          <w:color w:val="auto"/>
          <w:sz w:val="28"/>
          <w:szCs w:val="28"/>
          <w:lang w:eastAsia="zh-CN"/>
        </w:rPr>
        <w:t>宣布近期</w:t>
      </w:r>
      <w:r w:rsidR="001C09F9">
        <w:rPr>
          <w:rFonts w:ascii="仿宋" w:eastAsia="仿宋" w:hAnsi="仿宋" w:cs="仿宋_GB2312"/>
          <w:color w:val="auto"/>
          <w:sz w:val="28"/>
          <w:szCs w:val="28"/>
          <w:lang w:eastAsia="zh-CN"/>
        </w:rPr>
        <w:t>巴西报告的</w:t>
      </w:r>
      <w:r w:rsidR="001C09F9" w:rsidRPr="001C09F9">
        <w:rPr>
          <w:rFonts w:ascii="仿宋" w:eastAsia="仿宋" w:hAnsi="仿宋" w:cs="仿宋_GB2312" w:hint="eastAsia"/>
          <w:color w:val="auto"/>
          <w:sz w:val="28"/>
          <w:szCs w:val="28"/>
          <w:lang w:eastAsia="zh-CN"/>
        </w:rPr>
        <w:t>小头畸形和其他神经系统疾病聚集性病例已构成国际关注的突发公共卫生事件（PHEIC）</w:t>
      </w:r>
      <w:r w:rsidR="001C09F9">
        <w:rPr>
          <w:rFonts w:ascii="仿宋" w:eastAsia="仿宋" w:hAnsi="仿宋" w:cs="仿宋_GB2312" w:hint="eastAsia"/>
          <w:color w:val="auto"/>
          <w:sz w:val="28"/>
          <w:szCs w:val="28"/>
          <w:lang w:eastAsia="zh-CN"/>
        </w:rPr>
        <w:t>，</w:t>
      </w:r>
      <w:r w:rsidR="001C09F9">
        <w:rPr>
          <w:rFonts w:ascii="仿宋" w:eastAsia="仿宋" w:hAnsi="仿宋" w:cs="仿宋_GB2312"/>
          <w:color w:val="auto"/>
          <w:sz w:val="28"/>
          <w:szCs w:val="28"/>
          <w:lang w:eastAsia="zh-CN"/>
        </w:rPr>
        <w:t>并</w:t>
      </w:r>
      <w:r w:rsidR="00EB2795">
        <w:rPr>
          <w:rFonts w:ascii="仿宋" w:eastAsia="仿宋" w:hAnsi="仿宋" w:cs="仿宋_GB2312" w:hint="eastAsia"/>
          <w:color w:val="auto"/>
          <w:sz w:val="28"/>
          <w:szCs w:val="28"/>
          <w:lang w:eastAsia="zh-CN"/>
        </w:rPr>
        <w:t>批准了应</w:t>
      </w:r>
      <w:r w:rsidR="001C09F9">
        <w:rPr>
          <w:rFonts w:ascii="仿宋" w:eastAsia="仿宋" w:hAnsi="仿宋" w:cs="仿宋_GB2312"/>
          <w:color w:val="auto"/>
          <w:sz w:val="28"/>
          <w:szCs w:val="28"/>
          <w:lang w:eastAsia="zh-CN"/>
        </w:rPr>
        <w:t>对</w:t>
      </w:r>
      <w:r w:rsidR="00B03C48">
        <w:rPr>
          <w:rFonts w:ascii="仿宋" w:eastAsia="仿宋" w:hAnsi="仿宋" w:cs="仿宋_GB2312" w:hint="eastAsia"/>
          <w:color w:val="auto"/>
          <w:sz w:val="28"/>
          <w:szCs w:val="28"/>
          <w:lang w:eastAsia="zh-CN"/>
        </w:rPr>
        <w:t>该</w:t>
      </w:r>
      <w:r w:rsidR="001C09F9" w:rsidRPr="001C09F9">
        <w:rPr>
          <w:rFonts w:ascii="仿宋" w:eastAsia="仿宋" w:hAnsi="仿宋" w:cs="仿宋_GB2312" w:hint="eastAsia"/>
          <w:color w:val="auto"/>
          <w:sz w:val="28"/>
          <w:szCs w:val="28"/>
          <w:lang w:eastAsia="zh-CN"/>
        </w:rPr>
        <w:t>事件的</w:t>
      </w:r>
      <w:r w:rsidR="00B03C48">
        <w:rPr>
          <w:rFonts w:ascii="仿宋" w:eastAsia="仿宋" w:hAnsi="仿宋" w:cs="仿宋_GB2312" w:hint="eastAsia"/>
          <w:color w:val="auto"/>
          <w:sz w:val="28"/>
          <w:szCs w:val="28"/>
          <w:lang w:eastAsia="zh-CN"/>
        </w:rPr>
        <w:t>相关</w:t>
      </w:r>
      <w:r w:rsidR="001C09F9" w:rsidRPr="001C09F9">
        <w:rPr>
          <w:rFonts w:ascii="仿宋" w:eastAsia="仿宋" w:hAnsi="仿宋" w:cs="仿宋_GB2312" w:hint="eastAsia"/>
          <w:color w:val="auto"/>
          <w:sz w:val="28"/>
          <w:szCs w:val="28"/>
          <w:lang w:eastAsia="zh-CN"/>
        </w:rPr>
        <w:t>建议</w:t>
      </w:r>
      <w:r w:rsidR="009D6F9F">
        <w:rPr>
          <w:rFonts w:ascii="仿宋" w:eastAsia="仿宋" w:hAnsi="仿宋" w:cs="仿宋_GB2312" w:hint="eastAsia"/>
          <w:color w:val="auto"/>
          <w:sz w:val="28"/>
          <w:szCs w:val="28"/>
          <w:lang w:eastAsia="zh-CN"/>
        </w:rPr>
        <w:t>（会议</w:t>
      </w:r>
      <w:r w:rsidR="009D6F9F">
        <w:rPr>
          <w:rFonts w:ascii="仿宋" w:eastAsia="仿宋" w:hAnsi="仿宋" w:cs="仿宋_GB2312"/>
          <w:color w:val="auto"/>
          <w:sz w:val="28"/>
          <w:szCs w:val="28"/>
          <w:lang w:eastAsia="zh-CN"/>
        </w:rPr>
        <w:t>声明</w:t>
      </w:r>
      <w:r w:rsidR="009D6F9F">
        <w:rPr>
          <w:rFonts w:ascii="仿宋" w:eastAsia="仿宋" w:hAnsi="仿宋" w:cs="仿宋_GB2312" w:hint="eastAsia"/>
          <w:color w:val="auto"/>
          <w:sz w:val="28"/>
          <w:szCs w:val="28"/>
          <w:lang w:eastAsia="zh-CN"/>
        </w:rPr>
        <w:t>见</w:t>
      </w:r>
      <w:r w:rsidR="009D6F9F">
        <w:rPr>
          <w:rFonts w:ascii="仿宋" w:eastAsia="仿宋" w:hAnsi="仿宋" w:cs="仿宋_GB2312"/>
          <w:color w:val="auto"/>
          <w:sz w:val="28"/>
          <w:szCs w:val="28"/>
          <w:lang w:eastAsia="zh-CN"/>
        </w:rPr>
        <w:t>附件</w:t>
      </w:r>
      <w:r w:rsidR="009642B8">
        <w:rPr>
          <w:rFonts w:ascii="仿宋" w:eastAsia="仿宋" w:hAnsi="仿宋" w:cs="仿宋_GB2312" w:hint="eastAsia"/>
          <w:color w:val="auto"/>
          <w:sz w:val="28"/>
          <w:szCs w:val="28"/>
          <w:lang w:eastAsia="zh-CN"/>
        </w:rPr>
        <w:t>2</w:t>
      </w:r>
      <w:r w:rsidR="009D6F9F">
        <w:rPr>
          <w:rFonts w:ascii="仿宋" w:eastAsia="仿宋" w:hAnsi="仿宋" w:cs="仿宋_GB2312"/>
          <w:color w:val="auto"/>
          <w:sz w:val="28"/>
          <w:szCs w:val="28"/>
          <w:lang w:eastAsia="zh-CN"/>
        </w:rPr>
        <w:t>）</w:t>
      </w:r>
      <w:r w:rsidR="001C09F9">
        <w:rPr>
          <w:rFonts w:ascii="仿宋" w:eastAsia="仿宋" w:hAnsi="仿宋" w:cs="仿宋_GB2312" w:hint="eastAsia"/>
          <w:color w:val="auto"/>
          <w:sz w:val="28"/>
          <w:szCs w:val="28"/>
          <w:lang w:eastAsia="zh-CN"/>
        </w:rPr>
        <w:t>。</w:t>
      </w:r>
    </w:p>
    <w:p w:rsidR="00B63FEE" w:rsidRPr="00BB693E" w:rsidRDefault="00384198" w:rsidP="00A8791F">
      <w:pPr>
        <w:pStyle w:val="Default"/>
        <w:spacing w:line="360" w:lineRule="auto"/>
        <w:ind w:firstLineChars="200" w:firstLine="562"/>
        <w:outlineLvl w:val="0"/>
        <w:rPr>
          <w:rFonts w:ascii="楷体" w:eastAsia="楷体" w:hAnsi="楷体" w:cs="仿宋_GB2312"/>
          <w:b/>
          <w:color w:val="auto"/>
          <w:sz w:val="28"/>
          <w:szCs w:val="28"/>
          <w:lang w:eastAsia="zh-CN"/>
        </w:rPr>
      </w:pPr>
      <w:r w:rsidRPr="00BB693E">
        <w:rPr>
          <w:rFonts w:ascii="楷体" w:eastAsia="楷体" w:hAnsi="楷体" w:cs="仿宋_GB2312" w:hint="eastAsia"/>
          <w:b/>
          <w:color w:val="auto"/>
          <w:sz w:val="28"/>
          <w:szCs w:val="28"/>
          <w:lang w:eastAsia="zh-CN"/>
        </w:rPr>
        <w:t>（</w:t>
      </w:r>
      <w:r w:rsidRPr="00BB693E">
        <w:rPr>
          <w:rFonts w:ascii="楷体" w:eastAsia="楷体" w:hAnsi="楷体" w:cs="仿宋_GB2312"/>
          <w:b/>
          <w:color w:val="auto"/>
          <w:sz w:val="28"/>
          <w:szCs w:val="28"/>
          <w:lang w:eastAsia="zh-CN"/>
        </w:rPr>
        <w:t>二）</w:t>
      </w:r>
      <w:r w:rsidRPr="00BB693E">
        <w:rPr>
          <w:rFonts w:ascii="楷体" w:eastAsia="楷体" w:hAnsi="楷体" w:cs="仿宋_GB2312" w:hint="eastAsia"/>
          <w:b/>
          <w:color w:val="auto"/>
          <w:sz w:val="28"/>
          <w:szCs w:val="28"/>
          <w:lang w:eastAsia="zh-CN"/>
        </w:rPr>
        <w:t>洪都拉斯</w:t>
      </w:r>
    </w:p>
    <w:p w:rsidR="00384198" w:rsidRPr="001C09F9" w:rsidRDefault="00BB693E" w:rsidP="00016CEA">
      <w:pPr>
        <w:pStyle w:val="Default"/>
        <w:spacing w:line="360" w:lineRule="auto"/>
        <w:ind w:firstLineChars="200" w:firstLine="560"/>
        <w:outlineLvl w:val="0"/>
        <w:rPr>
          <w:rFonts w:ascii="仿宋" w:eastAsia="仿宋" w:hAnsi="仿宋" w:cs="仿宋_GB2312"/>
          <w:color w:val="auto"/>
          <w:sz w:val="28"/>
          <w:szCs w:val="28"/>
          <w:lang w:eastAsia="zh-CN"/>
        </w:rPr>
      </w:pPr>
      <w:r>
        <w:rPr>
          <w:rFonts w:ascii="仿宋" w:eastAsia="仿宋" w:hAnsi="仿宋" w:cs="仿宋_GB2312" w:hint="eastAsia"/>
          <w:color w:val="auto"/>
          <w:sz w:val="28"/>
          <w:szCs w:val="28"/>
          <w:lang w:eastAsia="zh-CN"/>
        </w:rPr>
        <w:t>据</w:t>
      </w:r>
      <w:r>
        <w:rPr>
          <w:rFonts w:ascii="仿宋" w:eastAsia="仿宋" w:hAnsi="仿宋" w:cs="仿宋_GB2312"/>
          <w:color w:val="auto"/>
          <w:sz w:val="28"/>
          <w:szCs w:val="28"/>
          <w:lang w:eastAsia="zh-CN"/>
        </w:rPr>
        <w:t>《</w:t>
      </w:r>
      <w:r>
        <w:rPr>
          <w:rFonts w:ascii="仿宋" w:eastAsia="仿宋" w:hAnsi="仿宋" w:cs="仿宋_GB2312" w:hint="eastAsia"/>
          <w:color w:val="auto"/>
          <w:sz w:val="28"/>
          <w:szCs w:val="28"/>
          <w:lang w:eastAsia="zh-CN"/>
        </w:rPr>
        <w:t>纽约时报</w:t>
      </w:r>
      <w:r>
        <w:rPr>
          <w:rFonts w:ascii="仿宋" w:eastAsia="仿宋" w:hAnsi="仿宋" w:cs="仿宋_GB2312"/>
          <w:color w:val="auto"/>
          <w:sz w:val="28"/>
          <w:szCs w:val="28"/>
          <w:lang w:eastAsia="zh-CN"/>
        </w:rPr>
        <w:t>》</w:t>
      </w:r>
      <w:r w:rsidR="004A789D">
        <w:rPr>
          <w:rFonts w:ascii="仿宋" w:eastAsia="仿宋" w:hAnsi="仿宋" w:cs="仿宋_GB2312" w:hint="eastAsia"/>
          <w:color w:val="auto"/>
          <w:sz w:val="28"/>
          <w:szCs w:val="28"/>
          <w:lang w:eastAsia="zh-CN"/>
        </w:rPr>
        <w:t>2月1日</w:t>
      </w:r>
      <w:r>
        <w:rPr>
          <w:rFonts w:ascii="仿宋" w:eastAsia="仿宋" w:hAnsi="仿宋" w:cs="仿宋_GB2312" w:hint="eastAsia"/>
          <w:color w:val="auto"/>
          <w:sz w:val="28"/>
          <w:szCs w:val="28"/>
          <w:lang w:eastAsia="zh-CN"/>
        </w:rPr>
        <w:t>报道</w:t>
      </w:r>
      <w:r>
        <w:rPr>
          <w:rFonts w:ascii="仿宋" w:eastAsia="仿宋" w:hAnsi="仿宋" w:cs="仿宋_GB2312"/>
          <w:color w:val="auto"/>
          <w:sz w:val="28"/>
          <w:szCs w:val="28"/>
          <w:lang w:eastAsia="zh-CN"/>
        </w:rPr>
        <w:t>，</w:t>
      </w:r>
      <w:r w:rsidR="0086755B">
        <w:rPr>
          <w:rFonts w:ascii="仿宋" w:eastAsia="仿宋" w:hAnsi="仿宋" w:cs="仿宋_GB2312" w:hint="eastAsia"/>
          <w:color w:val="auto"/>
          <w:sz w:val="28"/>
          <w:szCs w:val="28"/>
          <w:lang w:eastAsia="zh-CN"/>
        </w:rPr>
        <w:t>因洪都拉斯在2015年11月起至今</w:t>
      </w:r>
      <w:r w:rsidR="0086755B">
        <w:rPr>
          <w:rFonts w:ascii="仿宋" w:eastAsia="仿宋" w:hAnsi="仿宋" w:cs="仿宋_GB2312"/>
          <w:color w:val="auto"/>
          <w:sz w:val="28"/>
          <w:szCs w:val="28"/>
          <w:lang w:eastAsia="zh-CN"/>
        </w:rPr>
        <w:t>不</w:t>
      </w:r>
      <w:r w:rsidR="0086755B">
        <w:rPr>
          <w:rFonts w:ascii="仿宋" w:eastAsia="仿宋" w:hAnsi="仿宋" w:cs="仿宋_GB2312" w:hint="eastAsia"/>
          <w:color w:val="auto"/>
          <w:sz w:val="28"/>
          <w:szCs w:val="28"/>
          <w:lang w:eastAsia="zh-CN"/>
        </w:rPr>
        <w:t>到3个</w:t>
      </w:r>
      <w:r w:rsidR="0086755B">
        <w:rPr>
          <w:rFonts w:ascii="仿宋" w:eastAsia="仿宋" w:hAnsi="仿宋" w:cs="仿宋_GB2312"/>
          <w:color w:val="auto"/>
          <w:sz w:val="28"/>
          <w:szCs w:val="28"/>
          <w:lang w:eastAsia="zh-CN"/>
        </w:rPr>
        <w:t>月</w:t>
      </w:r>
      <w:r w:rsidR="0086755B">
        <w:rPr>
          <w:rFonts w:ascii="仿宋" w:eastAsia="仿宋" w:hAnsi="仿宋" w:cs="仿宋_GB2312" w:hint="eastAsia"/>
          <w:color w:val="auto"/>
          <w:sz w:val="28"/>
          <w:szCs w:val="28"/>
          <w:lang w:eastAsia="zh-CN"/>
        </w:rPr>
        <w:t>的</w:t>
      </w:r>
      <w:r w:rsidR="0086755B">
        <w:rPr>
          <w:rFonts w:ascii="仿宋" w:eastAsia="仿宋" w:hAnsi="仿宋" w:cs="仿宋_GB2312"/>
          <w:color w:val="auto"/>
          <w:sz w:val="28"/>
          <w:szCs w:val="28"/>
          <w:lang w:eastAsia="zh-CN"/>
        </w:rPr>
        <w:t>时间</w:t>
      </w:r>
      <w:r w:rsidR="0086755B">
        <w:rPr>
          <w:rFonts w:ascii="仿宋" w:eastAsia="仿宋" w:hAnsi="仿宋" w:cs="仿宋_GB2312" w:hint="eastAsia"/>
          <w:color w:val="auto"/>
          <w:sz w:val="28"/>
          <w:szCs w:val="28"/>
          <w:lang w:eastAsia="zh-CN"/>
        </w:rPr>
        <w:t>内</w:t>
      </w:r>
      <w:r w:rsidR="0086755B">
        <w:rPr>
          <w:rFonts w:ascii="仿宋" w:eastAsia="仿宋" w:hAnsi="仿宋" w:cs="仿宋_GB2312"/>
          <w:color w:val="auto"/>
          <w:sz w:val="28"/>
          <w:szCs w:val="28"/>
          <w:lang w:eastAsia="zh-CN"/>
        </w:rPr>
        <w:t>，</w:t>
      </w:r>
      <w:r w:rsidR="0086755B">
        <w:rPr>
          <w:rFonts w:ascii="仿宋" w:eastAsia="仿宋" w:hAnsi="仿宋" w:cs="仿宋_GB2312" w:hint="eastAsia"/>
          <w:color w:val="auto"/>
          <w:sz w:val="28"/>
          <w:szCs w:val="28"/>
          <w:lang w:eastAsia="zh-CN"/>
        </w:rPr>
        <w:t>累计</w:t>
      </w:r>
      <w:r w:rsidR="0086755B">
        <w:rPr>
          <w:rFonts w:ascii="仿宋" w:eastAsia="仿宋" w:hAnsi="仿宋" w:cs="仿宋_GB2312"/>
          <w:color w:val="auto"/>
          <w:sz w:val="28"/>
          <w:szCs w:val="28"/>
          <w:lang w:eastAsia="zh-CN"/>
        </w:rPr>
        <w:t>发</w:t>
      </w:r>
      <w:r w:rsidR="0086755B">
        <w:rPr>
          <w:rFonts w:ascii="仿宋" w:eastAsia="仿宋" w:hAnsi="仿宋" w:cs="仿宋_GB2312" w:hint="eastAsia"/>
          <w:color w:val="auto"/>
          <w:sz w:val="28"/>
          <w:szCs w:val="28"/>
          <w:lang w:eastAsia="zh-CN"/>
        </w:rPr>
        <w:t>现3649例疑似</w:t>
      </w:r>
      <w:r w:rsidR="0086755B">
        <w:rPr>
          <w:rFonts w:ascii="仿宋" w:eastAsia="仿宋" w:hAnsi="仿宋" w:cs="仿宋_GB2312"/>
          <w:color w:val="auto"/>
          <w:sz w:val="28"/>
          <w:szCs w:val="28"/>
          <w:lang w:eastAsia="zh-CN"/>
        </w:rPr>
        <w:t>寨卡病毒病例</w:t>
      </w:r>
      <w:r w:rsidR="0086755B">
        <w:rPr>
          <w:rFonts w:ascii="仿宋" w:eastAsia="仿宋" w:hAnsi="仿宋" w:cs="仿宋_GB2312" w:hint="eastAsia"/>
          <w:color w:val="auto"/>
          <w:sz w:val="28"/>
          <w:szCs w:val="28"/>
          <w:lang w:eastAsia="zh-CN"/>
        </w:rPr>
        <w:t>，该国</w:t>
      </w:r>
      <w:r w:rsidR="00F01B77">
        <w:rPr>
          <w:rFonts w:ascii="仿宋" w:eastAsia="仿宋" w:hAnsi="仿宋" w:cs="仿宋_GB2312" w:hint="eastAsia"/>
          <w:color w:val="auto"/>
          <w:sz w:val="28"/>
          <w:szCs w:val="28"/>
          <w:lang w:eastAsia="zh-CN"/>
        </w:rPr>
        <w:t>于1月31日</w:t>
      </w:r>
      <w:r w:rsidR="00F01B77">
        <w:rPr>
          <w:rFonts w:ascii="仿宋" w:eastAsia="仿宋" w:hAnsi="仿宋" w:cs="仿宋_GB2312"/>
          <w:color w:val="auto"/>
          <w:sz w:val="28"/>
          <w:szCs w:val="28"/>
          <w:lang w:eastAsia="zh-CN"/>
        </w:rPr>
        <w:t>宣布</w:t>
      </w:r>
      <w:r w:rsidR="0086755B">
        <w:rPr>
          <w:rFonts w:ascii="仿宋" w:eastAsia="仿宋" w:hAnsi="仿宋" w:cs="仿宋_GB2312" w:hint="eastAsia"/>
          <w:color w:val="auto"/>
          <w:sz w:val="28"/>
          <w:szCs w:val="28"/>
          <w:lang w:eastAsia="zh-CN"/>
        </w:rPr>
        <w:t>进入</w:t>
      </w:r>
      <w:r w:rsidR="00F01B77">
        <w:rPr>
          <w:rFonts w:ascii="仿宋" w:eastAsia="仿宋" w:hAnsi="仿宋" w:cs="仿宋_GB2312"/>
          <w:color w:val="auto"/>
          <w:sz w:val="28"/>
          <w:szCs w:val="28"/>
          <w:lang w:eastAsia="zh-CN"/>
        </w:rPr>
        <w:t>国家</w:t>
      </w:r>
      <w:r w:rsidR="00F01B77">
        <w:rPr>
          <w:rFonts w:ascii="仿宋" w:eastAsia="仿宋" w:hAnsi="仿宋" w:cs="仿宋_GB2312" w:hint="eastAsia"/>
          <w:color w:val="auto"/>
          <w:sz w:val="28"/>
          <w:szCs w:val="28"/>
          <w:lang w:eastAsia="zh-CN"/>
        </w:rPr>
        <w:t>紧急</w:t>
      </w:r>
      <w:r w:rsidR="00F01B77">
        <w:rPr>
          <w:rFonts w:ascii="仿宋" w:eastAsia="仿宋" w:hAnsi="仿宋" w:cs="仿宋_GB2312"/>
          <w:color w:val="auto"/>
          <w:sz w:val="28"/>
          <w:szCs w:val="28"/>
          <w:lang w:eastAsia="zh-CN"/>
        </w:rPr>
        <w:t>状态，</w:t>
      </w:r>
      <w:r w:rsidR="00F01B77">
        <w:rPr>
          <w:rFonts w:ascii="仿宋" w:eastAsia="仿宋" w:hAnsi="仿宋" w:cs="仿宋_GB2312" w:hint="eastAsia"/>
          <w:color w:val="auto"/>
          <w:sz w:val="28"/>
          <w:szCs w:val="28"/>
          <w:lang w:eastAsia="zh-CN"/>
        </w:rPr>
        <w:t>启动风险管理</w:t>
      </w:r>
      <w:r w:rsidR="00F01B77">
        <w:rPr>
          <w:rFonts w:ascii="仿宋" w:eastAsia="仿宋" w:hAnsi="仿宋" w:cs="仿宋_GB2312"/>
          <w:color w:val="auto"/>
          <w:sz w:val="28"/>
          <w:szCs w:val="28"/>
          <w:lang w:eastAsia="zh-CN"/>
        </w:rPr>
        <w:t>体系以协调寨卡病毒</w:t>
      </w:r>
      <w:r w:rsidR="00F01B77">
        <w:rPr>
          <w:rFonts w:ascii="仿宋" w:eastAsia="仿宋" w:hAnsi="仿宋" w:cs="仿宋_GB2312" w:hint="eastAsia"/>
          <w:color w:val="auto"/>
          <w:sz w:val="28"/>
          <w:szCs w:val="28"/>
          <w:lang w:eastAsia="zh-CN"/>
        </w:rPr>
        <w:t>病</w:t>
      </w:r>
      <w:r w:rsidR="00F01B77">
        <w:rPr>
          <w:rFonts w:ascii="仿宋" w:eastAsia="仿宋" w:hAnsi="仿宋" w:cs="仿宋_GB2312"/>
          <w:color w:val="auto"/>
          <w:sz w:val="28"/>
          <w:szCs w:val="28"/>
          <w:lang w:eastAsia="zh-CN"/>
        </w:rPr>
        <w:t>的防控措施。</w:t>
      </w:r>
    </w:p>
    <w:p w:rsidR="00016CEA" w:rsidRDefault="00CA641B" w:rsidP="00BE3B48">
      <w:pPr>
        <w:widowControl/>
        <w:spacing w:line="360" w:lineRule="auto"/>
        <w:ind w:firstLineChars="200" w:firstLine="562"/>
        <w:rPr>
          <w:rFonts w:ascii="楷体_GB2312" w:eastAsia="楷体_GB2312"/>
          <w:b/>
          <w:color w:val="000000"/>
          <w:kern w:val="0"/>
          <w:sz w:val="28"/>
          <w:szCs w:val="28"/>
        </w:rPr>
      </w:pPr>
      <w:r>
        <w:rPr>
          <w:rFonts w:ascii="楷体_GB2312" w:eastAsia="楷体_GB2312" w:hint="eastAsia"/>
          <w:b/>
          <w:color w:val="000000"/>
          <w:kern w:val="0"/>
          <w:sz w:val="28"/>
          <w:szCs w:val="28"/>
        </w:rPr>
        <w:t>四</w:t>
      </w:r>
      <w:r w:rsidR="00BE3B48" w:rsidRPr="00BE3B48">
        <w:rPr>
          <w:rFonts w:ascii="楷体_GB2312" w:eastAsia="楷体_GB2312" w:hint="eastAsia"/>
          <w:b/>
          <w:color w:val="000000"/>
          <w:kern w:val="0"/>
          <w:sz w:val="28"/>
          <w:szCs w:val="28"/>
        </w:rPr>
        <w:t>、中国CDC的应对工作情况</w:t>
      </w:r>
    </w:p>
    <w:p w:rsidR="008628ED" w:rsidRDefault="008628ED" w:rsidP="00C55A4A">
      <w:pPr>
        <w:widowControl/>
        <w:spacing w:line="360" w:lineRule="auto"/>
        <w:ind w:firstLineChars="200" w:firstLine="560"/>
        <w:jc w:val="left"/>
        <w:rPr>
          <w:rFonts w:ascii="仿宋" w:eastAsia="仿宋" w:hAnsi="仿宋"/>
          <w:color w:val="000000"/>
          <w:kern w:val="0"/>
          <w:sz w:val="28"/>
          <w:szCs w:val="28"/>
        </w:rPr>
      </w:pPr>
    </w:p>
    <w:p w:rsidR="008628ED" w:rsidRPr="00BB693E" w:rsidRDefault="008628ED" w:rsidP="008628ED">
      <w:pPr>
        <w:pStyle w:val="Default"/>
        <w:spacing w:line="360" w:lineRule="auto"/>
        <w:ind w:firstLineChars="200" w:firstLine="562"/>
        <w:outlineLvl w:val="0"/>
        <w:rPr>
          <w:rFonts w:ascii="楷体" w:eastAsia="楷体" w:hAnsi="楷体" w:cs="仿宋_GB2312"/>
          <w:b/>
          <w:color w:val="auto"/>
          <w:sz w:val="28"/>
          <w:szCs w:val="28"/>
          <w:lang w:eastAsia="zh-CN"/>
        </w:rPr>
      </w:pPr>
      <w:r w:rsidRPr="00BB693E">
        <w:rPr>
          <w:rFonts w:ascii="楷体" w:eastAsia="楷体" w:hAnsi="楷体" w:cs="仿宋_GB2312" w:hint="eastAsia"/>
          <w:b/>
          <w:color w:val="auto"/>
          <w:sz w:val="28"/>
          <w:szCs w:val="28"/>
          <w:lang w:eastAsia="zh-CN"/>
        </w:rPr>
        <w:lastRenderedPageBreak/>
        <w:t>（</w:t>
      </w:r>
      <w:r>
        <w:rPr>
          <w:rFonts w:ascii="楷体" w:eastAsia="楷体" w:hAnsi="楷体" w:cs="仿宋_GB2312" w:hint="eastAsia"/>
          <w:b/>
          <w:color w:val="auto"/>
          <w:sz w:val="28"/>
          <w:szCs w:val="28"/>
          <w:lang w:eastAsia="zh-CN"/>
        </w:rPr>
        <w:t>一</w:t>
      </w:r>
      <w:r w:rsidRPr="00BB693E">
        <w:rPr>
          <w:rFonts w:ascii="楷体" w:eastAsia="楷体" w:hAnsi="楷体" w:cs="仿宋_GB2312"/>
          <w:b/>
          <w:color w:val="auto"/>
          <w:sz w:val="28"/>
          <w:szCs w:val="28"/>
          <w:lang w:eastAsia="zh-CN"/>
        </w:rPr>
        <w:t>）</w:t>
      </w:r>
      <w:r w:rsidR="00A157E7">
        <w:rPr>
          <w:rFonts w:ascii="楷体" w:eastAsia="楷体" w:hAnsi="楷体" w:cs="仿宋_GB2312" w:hint="eastAsia"/>
          <w:b/>
          <w:color w:val="auto"/>
          <w:sz w:val="28"/>
          <w:szCs w:val="28"/>
          <w:lang w:eastAsia="zh-CN"/>
        </w:rPr>
        <w:t>举办</w:t>
      </w:r>
      <w:r>
        <w:rPr>
          <w:rFonts w:ascii="楷体" w:eastAsia="楷体" w:hAnsi="楷体" w:cs="仿宋_GB2312" w:hint="eastAsia"/>
          <w:b/>
          <w:color w:val="auto"/>
          <w:sz w:val="28"/>
          <w:szCs w:val="28"/>
          <w:lang w:eastAsia="zh-CN"/>
        </w:rPr>
        <w:t>寨卡病毒病</w:t>
      </w:r>
      <w:r w:rsidR="00A157E7">
        <w:rPr>
          <w:rFonts w:ascii="楷体" w:eastAsia="楷体" w:hAnsi="楷体" w:cs="仿宋_GB2312" w:hint="eastAsia"/>
          <w:b/>
          <w:color w:val="auto"/>
          <w:sz w:val="28"/>
          <w:szCs w:val="28"/>
          <w:lang w:eastAsia="zh-CN"/>
        </w:rPr>
        <w:t>风险评估和</w:t>
      </w:r>
      <w:r w:rsidRPr="008628ED">
        <w:rPr>
          <w:rFonts w:ascii="楷体" w:eastAsia="楷体" w:hAnsi="楷体" w:cs="仿宋_GB2312" w:hint="eastAsia"/>
          <w:b/>
          <w:color w:val="auto"/>
          <w:sz w:val="28"/>
          <w:szCs w:val="28"/>
          <w:lang w:eastAsia="zh-CN"/>
        </w:rPr>
        <w:t>防控</w:t>
      </w:r>
      <w:r w:rsidR="00A157E7">
        <w:rPr>
          <w:rFonts w:ascii="楷体" w:eastAsia="楷体" w:hAnsi="楷体" w:cs="仿宋_GB2312" w:hint="eastAsia"/>
          <w:b/>
          <w:color w:val="auto"/>
          <w:sz w:val="28"/>
          <w:szCs w:val="28"/>
          <w:lang w:eastAsia="zh-CN"/>
        </w:rPr>
        <w:t>技术</w:t>
      </w:r>
      <w:r w:rsidRPr="008628ED">
        <w:rPr>
          <w:rFonts w:ascii="楷体" w:eastAsia="楷体" w:hAnsi="楷体" w:cs="仿宋_GB2312" w:hint="eastAsia"/>
          <w:b/>
          <w:color w:val="auto"/>
          <w:sz w:val="28"/>
          <w:szCs w:val="28"/>
          <w:lang w:eastAsia="zh-CN"/>
        </w:rPr>
        <w:t>视频培训会</w:t>
      </w:r>
    </w:p>
    <w:p w:rsidR="008628ED" w:rsidRDefault="008628ED" w:rsidP="008628ED">
      <w:pPr>
        <w:widowControl/>
        <w:spacing w:line="360" w:lineRule="auto"/>
        <w:ind w:firstLineChars="200" w:firstLine="560"/>
        <w:jc w:val="left"/>
        <w:rPr>
          <w:rFonts w:ascii="仿宋" w:eastAsia="仿宋" w:hAnsi="仿宋"/>
          <w:color w:val="000000"/>
          <w:kern w:val="0"/>
          <w:sz w:val="28"/>
          <w:szCs w:val="28"/>
        </w:rPr>
      </w:pPr>
      <w:r w:rsidRPr="008628ED">
        <w:rPr>
          <w:rFonts w:ascii="仿宋" w:eastAsia="仿宋" w:hAnsi="仿宋" w:hint="eastAsia"/>
          <w:color w:val="000000"/>
          <w:kern w:val="0"/>
          <w:sz w:val="28"/>
          <w:szCs w:val="28"/>
        </w:rPr>
        <w:t>针对寨卡病毒病在美洲传播蔓延、与小头畸形等神经系统疾病的可能关联以及我国随时可能出现输入性病例的严峻形势，我中心结合每个月的月度风险评估工作，于2016年2月2日上午组织召开了全国寨卡病毒病风险评估暨相关防控技术视频培训会议，主要介绍了寨卡病毒病的基本情况、疫情形势、风险评估、实验室检测技术、防控技术要求等内容。各省级疾控中心和新疆生产建设兵团疾控中心、国家科技重大专项“传染病监测技术平台”项目单位、各省级质检部门均连线参加会议和培训，部分省份还同时与市、县连线进行了同步培训；军事医学科学院、北京军区疾控中心和北京市检验检疫局派员到我中心主会场参加了培训会议。据初步统计全国参训人数达到1500余人。</w:t>
      </w:r>
    </w:p>
    <w:p w:rsidR="008628ED" w:rsidRPr="00BB693E" w:rsidRDefault="008628ED" w:rsidP="008628ED">
      <w:pPr>
        <w:pStyle w:val="Default"/>
        <w:spacing w:line="360" w:lineRule="auto"/>
        <w:ind w:firstLineChars="200" w:firstLine="562"/>
        <w:outlineLvl w:val="0"/>
        <w:rPr>
          <w:rFonts w:ascii="楷体" w:eastAsia="楷体" w:hAnsi="楷体" w:cs="仿宋_GB2312"/>
          <w:b/>
          <w:color w:val="auto"/>
          <w:sz w:val="28"/>
          <w:szCs w:val="28"/>
          <w:lang w:eastAsia="zh-CN"/>
        </w:rPr>
      </w:pPr>
      <w:r w:rsidRPr="00BB693E">
        <w:rPr>
          <w:rFonts w:ascii="楷体" w:eastAsia="楷体" w:hAnsi="楷体" w:cs="仿宋_GB2312" w:hint="eastAsia"/>
          <w:b/>
          <w:color w:val="auto"/>
          <w:sz w:val="28"/>
          <w:szCs w:val="28"/>
          <w:lang w:eastAsia="zh-CN"/>
        </w:rPr>
        <w:t>（</w:t>
      </w:r>
      <w:r w:rsidRPr="00BB693E">
        <w:rPr>
          <w:rFonts w:ascii="楷体" w:eastAsia="楷体" w:hAnsi="楷体" w:cs="仿宋_GB2312"/>
          <w:b/>
          <w:color w:val="auto"/>
          <w:sz w:val="28"/>
          <w:szCs w:val="28"/>
          <w:lang w:eastAsia="zh-CN"/>
        </w:rPr>
        <w:t>二）</w:t>
      </w:r>
      <w:r>
        <w:rPr>
          <w:rFonts w:ascii="楷体" w:eastAsia="楷体" w:hAnsi="楷体" w:cs="仿宋_GB2312" w:hint="eastAsia"/>
          <w:b/>
          <w:color w:val="auto"/>
          <w:sz w:val="28"/>
          <w:szCs w:val="28"/>
          <w:lang w:eastAsia="zh-CN"/>
        </w:rPr>
        <w:t>启动应急响应工作机制</w:t>
      </w:r>
    </w:p>
    <w:p w:rsidR="00C748FB" w:rsidRDefault="00B42BBD" w:rsidP="00C55A4A">
      <w:pPr>
        <w:widowControl/>
        <w:spacing w:line="360" w:lineRule="auto"/>
        <w:ind w:firstLineChars="200" w:firstLine="560"/>
        <w:jc w:val="left"/>
        <w:rPr>
          <w:rFonts w:ascii="仿宋" w:eastAsia="仿宋" w:hAnsi="仿宋"/>
          <w:color w:val="000000"/>
          <w:kern w:val="0"/>
          <w:sz w:val="28"/>
          <w:szCs w:val="28"/>
        </w:rPr>
      </w:pPr>
      <w:r>
        <w:rPr>
          <w:rFonts w:ascii="仿宋" w:eastAsia="仿宋" w:hAnsi="仿宋" w:hint="eastAsia"/>
          <w:color w:val="000000"/>
          <w:kern w:val="0"/>
          <w:sz w:val="28"/>
          <w:szCs w:val="28"/>
        </w:rPr>
        <w:t>继国家</w:t>
      </w:r>
      <w:r w:rsidRPr="00B42BBD">
        <w:rPr>
          <w:rFonts w:ascii="仿宋" w:eastAsia="仿宋" w:hAnsi="仿宋" w:hint="eastAsia"/>
          <w:color w:val="000000"/>
          <w:kern w:val="0"/>
          <w:sz w:val="28"/>
          <w:szCs w:val="28"/>
        </w:rPr>
        <w:t>卫生计生委</w:t>
      </w:r>
      <w:r>
        <w:rPr>
          <w:rFonts w:ascii="仿宋" w:eastAsia="仿宋" w:hAnsi="仿宋" w:hint="eastAsia"/>
          <w:color w:val="000000"/>
          <w:kern w:val="0"/>
          <w:sz w:val="28"/>
          <w:szCs w:val="28"/>
        </w:rPr>
        <w:t>于</w:t>
      </w:r>
      <w:r w:rsidRPr="00647782">
        <w:rPr>
          <w:rFonts w:ascii="仿宋" w:eastAsia="仿宋" w:hAnsi="仿宋" w:hint="eastAsia"/>
          <w:color w:val="000000"/>
          <w:kern w:val="0"/>
          <w:sz w:val="28"/>
          <w:szCs w:val="28"/>
        </w:rPr>
        <w:t>2016年</w:t>
      </w:r>
      <w:r w:rsidRPr="00B42BBD">
        <w:rPr>
          <w:rFonts w:ascii="仿宋" w:eastAsia="仿宋" w:hAnsi="仿宋" w:hint="eastAsia"/>
          <w:color w:val="000000"/>
          <w:kern w:val="0"/>
          <w:sz w:val="28"/>
          <w:szCs w:val="28"/>
        </w:rPr>
        <w:t>2月1日牵头启动联防联控工作机制</w:t>
      </w:r>
      <w:r>
        <w:rPr>
          <w:rFonts w:ascii="仿宋" w:eastAsia="仿宋" w:hAnsi="仿宋" w:hint="eastAsia"/>
          <w:color w:val="000000"/>
          <w:kern w:val="0"/>
          <w:sz w:val="28"/>
          <w:szCs w:val="28"/>
        </w:rPr>
        <w:t>后</w:t>
      </w:r>
      <w:r w:rsidRPr="00B42BBD">
        <w:rPr>
          <w:rFonts w:ascii="仿宋" w:eastAsia="仿宋" w:hAnsi="仿宋" w:hint="eastAsia"/>
          <w:color w:val="000000"/>
          <w:kern w:val="0"/>
          <w:sz w:val="28"/>
          <w:szCs w:val="28"/>
        </w:rPr>
        <w:t>，</w:t>
      </w:r>
      <w:r w:rsidRPr="00C55A4A">
        <w:rPr>
          <w:rFonts w:ascii="仿宋" w:eastAsia="仿宋" w:hAnsi="仿宋"/>
          <w:color w:val="000000"/>
          <w:kern w:val="0"/>
          <w:sz w:val="28"/>
          <w:szCs w:val="28"/>
        </w:rPr>
        <w:t>我</w:t>
      </w:r>
      <w:r w:rsidRPr="00C55A4A">
        <w:rPr>
          <w:rFonts w:ascii="仿宋" w:eastAsia="仿宋" w:hAnsi="仿宋" w:hint="eastAsia"/>
          <w:color w:val="000000"/>
          <w:kern w:val="0"/>
          <w:sz w:val="28"/>
          <w:szCs w:val="28"/>
        </w:rPr>
        <w:t>中心</w:t>
      </w:r>
      <w:r w:rsidRPr="00C55A4A">
        <w:rPr>
          <w:rFonts w:ascii="仿宋" w:eastAsia="仿宋" w:hAnsi="仿宋"/>
          <w:color w:val="000000"/>
          <w:kern w:val="0"/>
          <w:sz w:val="28"/>
          <w:szCs w:val="28"/>
        </w:rPr>
        <w:t>于2月</w:t>
      </w:r>
      <w:r w:rsidR="008628ED">
        <w:rPr>
          <w:rFonts w:ascii="仿宋" w:eastAsia="仿宋" w:hAnsi="仿宋" w:hint="eastAsia"/>
          <w:color w:val="000000"/>
          <w:kern w:val="0"/>
          <w:sz w:val="28"/>
          <w:szCs w:val="28"/>
        </w:rPr>
        <w:t>3</w:t>
      </w:r>
      <w:r w:rsidRPr="00C55A4A">
        <w:rPr>
          <w:rFonts w:ascii="仿宋" w:eastAsia="仿宋" w:hAnsi="仿宋"/>
          <w:color w:val="000000"/>
          <w:kern w:val="0"/>
          <w:sz w:val="28"/>
          <w:szCs w:val="28"/>
        </w:rPr>
        <w:t>日</w:t>
      </w:r>
      <w:r>
        <w:rPr>
          <w:rFonts w:ascii="仿宋" w:eastAsia="仿宋" w:hAnsi="仿宋" w:hint="eastAsia"/>
          <w:color w:val="000000"/>
          <w:kern w:val="0"/>
          <w:sz w:val="28"/>
          <w:szCs w:val="28"/>
        </w:rPr>
        <w:t>正式</w:t>
      </w:r>
      <w:r w:rsidRPr="00C55A4A">
        <w:rPr>
          <w:rFonts w:ascii="仿宋" w:eastAsia="仿宋" w:hAnsi="仿宋"/>
          <w:color w:val="000000"/>
          <w:kern w:val="0"/>
          <w:sz w:val="28"/>
          <w:szCs w:val="28"/>
        </w:rPr>
        <w:t>启动</w:t>
      </w:r>
      <w:r>
        <w:rPr>
          <w:rFonts w:ascii="仿宋" w:eastAsia="仿宋" w:hAnsi="仿宋" w:hint="eastAsia"/>
          <w:color w:val="000000"/>
          <w:kern w:val="0"/>
          <w:sz w:val="28"/>
          <w:szCs w:val="28"/>
        </w:rPr>
        <w:t>寨卡病毒</w:t>
      </w:r>
      <w:r w:rsidR="007A5C69">
        <w:rPr>
          <w:rFonts w:ascii="仿宋" w:eastAsia="仿宋" w:hAnsi="仿宋" w:hint="eastAsia"/>
          <w:color w:val="000000"/>
          <w:kern w:val="0"/>
          <w:sz w:val="28"/>
          <w:szCs w:val="28"/>
        </w:rPr>
        <w:t>病</w:t>
      </w:r>
      <w:r>
        <w:rPr>
          <w:rFonts w:ascii="仿宋" w:eastAsia="仿宋" w:hAnsi="仿宋" w:hint="eastAsia"/>
          <w:color w:val="000000"/>
          <w:kern w:val="0"/>
          <w:sz w:val="28"/>
          <w:szCs w:val="28"/>
        </w:rPr>
        <w:t>疫情</w:t>
      </w:r>
      <w:r w:rsidRPr="00B42BBD">
        <w:rPr>
          <w:rFonts w:ascii="仿宋" w:eastAsia="仿宋" w:hAnsi="仿宋" w:hint="eastAsia"/>
          <w:color w:val="000000"/>
          <w:kern w:val="0"/>
          <w:sz w:val="28"/>
          <w:szCs w:val="28"/>
        </w:rPr>
        <w:t>三级应急响应，</w:t>
      </w:r>
      <w:r w:rsidR="007A5C69">
        <w:rPr>
          <w:rFonts w:ascii="仿宋" w:eastAsia="仿宋" w:hAnsi="仿宋" w:hint="eastAsia"/>
          <w:color w:val="000000"/>
          <w:kern w:val="0"/>
          <w:sz w:val="28"/>
          <w:szCs w:val="28"/>
        </w:rPr>
        <w:t>进一步加强</w:t>
      </w:r>
      <w:r w:rsidR="00F12276">
        <w:rPr>
          <w:rFonts w:ascii="仿宋" w:eastAsia="仿宋" w:hAnsi="仿宋" w:hint="eastAsia"/>
          <w:color w:val="000000"/>
          <w:kern w:val="0"/>
          <w:sz w:val="28"/>
          <w:szCs w:val="28"/>
        </w:rPr>
        <w:t>寨卡病毒病</w:t>
      </w:r>
      <w:r w:rsidR="007A5C69">
        <w:rPr>
          <w:rFonts w:ascii="仿宋" w:eastAsia="仿宋" w:hAnsi="仿宋" w:hint="eastAsia"/>
          <w:color w:val="000000"/>
          <w:kern w:val="0"/>
          <w:sz w:val="28"/>
          <w:szCs w:val="28"/>
        </w:rPr>
        <w:t>疫情监测</w:t>
      </w:r>
      <w:r w:rsidR="00F12276">
        <w:rPr>
          <w:rFonts w:ascii="仿宋" w:eastAsia="仿宋" w:hAnsi="仿宋" w:hint="eastAsia"/>
          <w:color w:val="000000"/>
          <w:kern w:val="0"/>
          <w:sz w:val="28"/>
          <w:szCs w:val="28"/>
        </w:rPr>
        <w:t>、</w:t>
      </w:r>
      <w:r w:rsidRPr="00B42BBD">
        <w:rPr>
          <w:rFonts w:ascii="仿宋" w:eastAsia="仿宋" w:hAnsi="仿宋" w:hint="eastAsia"/>
          <w:color w:val="000000"/>
          <w:kern w:val="0"/>
          <w:sz w:val="28"/>
          <w:szCs w:val="28"/>
        </w:rPr>
        <w:t>风险评估、技术准备、风险沟通和相关研究</w:t>
      </w:r>
      <w:r>
        <w:rPr>
          <w:rFonts w:ascii="仿宋" w:eastAsia="仿宋" w:hAnsi="仿宋" w:hint="eastAsia"/>
          <w:color w:val="000000"/>
          <w:kern w:val="0"/>
          <w:sz w:val="28"/>
          <w:szCs w:val="28"/>
        </w:rPr>
        <w:t>工作</w:t>
      </w:r>
      <w:r w:rsidR="00F12276">
        <w:rPr>
          <w:rFonts w:ascii="仿宋" w:eastAsia="仿宋" w:hAnsi="仿宋" w:hint="eastAsia"/>
          <w:color w:val="000000"/>
          <w:kern w:val="0"/>
          <w:sz w:val="28"/>
          <w:szCs w:val="28"/>
        </w:rPr>
        <w:t>，并</w:t>
      </w:r>
      <w:r w:rsidR="0086755B">
        <w:rPr>
          <w:rFonts w:ascii="仿宋" w:eastAsia="仿宋" w:hAnsi="仿宋" w:hint="eastAsia"/>
          <w:color w:val="000000"/>
          <w:kern w:val="0"/>
          <w:sz w:val="28"/>
          <w:szCs w:val="28"/>
        </w:rPr>
        <w:t>将</w:t>
      </w:r>
      <w:r w:rsidR="0008095D">
        <w:rPr>
          <w:rFonts w:ascii="仿宋" w:eastAsia="仿宋" w:hAnsi="仿宋" w:hint="eastAsia"/>
          <w:color w:val="000000"/>
          <w:kern w:val="0"/>
          <w:sz w:val="28"/>
          <w:szCs w:val="28"/>
        </w:rPr>
        <w:t>随着疫情形势进展和防控工作需要，适时调整应急响应工作级别。</w:t>
      </w:r>
    </w:p>
    <w:p w:rsidR="008628ED" w:rsidRPr="008628ED" w:rsidRDefault="008628ED" w:rsidP="00C55A4A">
      <w:pPr>
        <w:widowControl/>
        <w:spacing w:line="360" w:lineRule="auto"/>
        <w:ind w:firstLineChars="200" w:firstLine="560"/>
        <w:jc w:val="left"/>
        <w:rPr>
          <w:rFonts w:ascii="仿宋" w:eastAsia="仿宋" w:hAnsi="仿宋"/>
          <w:color w:val="000000"/>
          <w:kern w:val="0"/>
          <w:sz w:val="28"/>
          <w:szCs w:val="28"/>
        </w:rPr>
        <w:sectPr w:rsidR="008628ED" w:rsidRPr="008628ED" w:rsidSect="00740B66">
          <w:headerReference w:type="default" r:id="rId12"/>
          <w:footerReference w:type="default" r:id="rId13"/>
          <w:type w:val="continuous"/>
          <w:pgSz w:w="11906" w:h="16838"/>
          <w:pgMar w:top="1440" w:right="1800" w:bottom="1440" w:left="1800" w:header="851" w:footer="992" w:gutter="0"/>
          <w:pgNumType w:start="0"/>
          <w:cols w:space="720"/>
          <w:titlePg/>
          <w:docGrid w:type="lines" w:linePitch="312"/>
        </w:sectPr>
      </w:pPr>
    </w:p>
    <w:p w:rsidR="0033503A" w:rsidRDefault="0033503A" w:rsidP="0033503A">
      <w:pPr>
        <w:widowControl/>
        <w:spacing w:line="360" w:lineRule="auto"/>
        <w:rPr>
          <w:rFonts w:ascii="仿宋" w:eastAsia="仿宋" w:hAnsi="仿宋" w:cs="仿宋_GB2312"/>
          <w:kern w:val="0"/>
          <w:sz w:val="28"/>
          <w:szCs w:val="28"/>
        </w:rPr>
      </w:pPr>
      <w:r>
        <w:rPr>
          <w:rFonts w:ascii="仿宋" w:eastAsia="仿宋" w:hAnsi="仿宋" w:cs="仿宋_GB2312" w:hint="eastAsia"/>
          <w:kern w:val="0"/>
          <w:sz w:val="28"/>
          <w:szCs w:val="28"/>
        </w:rPr>
        <w:lastRenderedPageBreak/>
        <w:t>附件1</w:t>
      </w:r>
    </w:p>
    <w:p w:rsidR="0033503A" w:rsidRDefault="0033503A" w:rsidP="0033503A">
      <w:pPr>
        <w:widowControl/>
        <w:spacing w:line="360" w:lineRule="auto"/>
        <w:ind w:firstLineChars="200" w:firstLine="720"/>
        <w:rPr>
          <w:rFonts w:ascii="方正小标宋简体" w:eastAsia="方正小标宋简体" w:hAnsi="仿宋" w:cs="仿宋_GB2312"/>
          <w:kern w:val="0"/>
          <w:sz w:val="36"/>
          <w:szCs w:val="28"/>
        </w:rPr>
      </w:pPr>
    </w:p>
    <w:p w:rsidR="0033503A" w:rsidRPr="0033503A" w:rsidRDefault="0033503A" w:rsidP="0033503A">
      <w:pPr>
        <w:widowControl/>
        <w:spacing w:line="360" w:lineRule="auto"/>
        <w:ind w:firstLineChars="200" w:firstLine="720"/>
        <w:rPr>
          <w:rFonts w:ascii="方正小标宋简体" w:eastAsia="方正小标宋简体" w:hAnsi="仿宋" w:cs="仿宋_GB2312"/>
          <w:kern w:val="0"/>
          <w:sz w:val="36"/>
          <w:szCs w:val="28"/>
        </w:rPr>
      </w:pPr>
      <w:r w:rsidRPr="0033503A">
        <w:rPr>
          <w:rFonts w:ascii="方正小标宋简体" w:eastAsia="方正小标宋简体" w:hAnsi="仿宋" w:cs="仿宋_GB2312" w:hint="eastAsia"/>
          <w:kern w:val="0"/>
          <w:sz w:val="36"/>
          <w:szCs w:val="28"/>
        </w:rPr>
        <w:t>2015以来报告寨卡病毒病本地病例的国家/地区</w:t>
      </w:r>
    </w:p>
    <w:p w:rsidR="0033503A" w:rsidRDefault="0033503A" w:rsidP="0033503A">
      <w:pPr>
        <w:widowControl/>
        <w:spacing w:line="360" w:lineRule="auto"/>
        <w:ind w:firstLineChars="200" w:firstLine="560"/>
        <w:rPr>
          <w:rFonts w:ascii="仿宋" w:eastAsia="仿宋" w:hAnsi="仿宋" w:cs="仿宋_GB2312"/>
          <w:kern w:val="0"/>
          <w:sz w:val="28"/>
          <w:szCs w:val="28"/>
        </w:rPr>
      </w:pPr>
    </w:p>
    <w:p w:rsidR="0033503A" w:rsidRPr="00340553" w:rsidRDefault="0033503A" w:rsidP="0033503A">
      <w:pPr>
        <w:widowControl/>
        <w:spacing w:line="360" w:lineRule="auto"/>
        <w:ind w:firstLineChars="200" w:firstLine="640"/>
        <w:rPr>
          <w:rFonts w:ascii="仿宋" w:eastAsia="仿宋" w:hAnsi="仿宋" w:cs="仿宋_GB2312"/>
          <w:kern w:val="0"/>
          <w:sz w:val="32"/>
          <w:szCs w:val="28"/>
        </w:rPr>
      </w:pPr>
      <w:r w:rsidRPr="00340553">
        <w:rPr>
          <w:rFonts w:ascii="仿宋" w:eastAsia="仿宋" w:hAnsi="仿宋" w:cs="仿宋_GB2312" w:hint="eastAsia"/>
          <w:kern w:val="0"/>
          <w:sz w:val="32"/>
          <w:szCs w:val="28"/>
        </w:rPr>
        <w:t>美洲（26个国家或地区）：巴西、哥伦比亚、墨西哥、萨尔瓦多、洪都拉斯、危地马拉、法属圣马丁、巴拉圭、巴巴多斯、玻利维亚、马提尼克、法属圭亚那、海地、苏里南、厄瓜多尔、圭亚那、巴拿马、波多黎各、尼加拉瓜、委内瑞拉、库拉索岛、多米尼加、瓜德罗普、美属维京群岛、牙买加、哥斯达黎加</w:t>
      </w:r>
    </w:p>
    <w:p w:rsidR="0033503A" w:rsidRPr="00340553" w:rsidRDefault="0033503A" w:rsidP="0033503A">
      <w:pPr>
        <w:widowControl/>
        <w:spacing w:line="360" w:lineRule="auto"/>
        <w:ind w:firstLineChars="200" w:firstLine="640"/>
        <w:rPr>
          <w:rFonts w:ascii="仿宋" w:eastAsia="仿宋" w:hAnsi="仿宋" w:cs="仿宋_GB2312"/>
          <w:kern w:val="0"/>
          <w:sz w:val="32"/>
          <w:szCs w:val="28"/>
        </w:rPr>
      </w:pPr>
      <w:r w:rsidRPr="00340553">
        <w:rPr>
          <w:rFonts w:ascii="仿宋" w:eastAsia="仿宋" w:hAnsi="仿宋" w:cs="仿宋_GB2312" w:hint="eastAsia"/>
          <w:kern w:val="0"/>
          <w:sz w:val="32"/>
          <w:szCs w:val="28"/>
        </w:rPr>
        <w:t>大洋洲（5个国家或地区）：美属萨摩亚、萨摩亚、所罗门群岛、新咯里多尼亚、斐济、瓦努阿图</w:t>
      </w:r>
    </w:p>
    <w:p w:rsidR="0033503A" w:rsidRPr="00340553" w:rsidRDefault="0033503A" w:rsidP="0033503A">
      <w:pPr>
        <w:widowControl/>
        <w:spacing w:line="360" w:lineRule="auto"/>
        <w:ind w:firstLineChars="200" w:firstLine="640"/>
        <w:rPr>
          <w:rFonts w:ascii="仿宋" w:eastAsia="仿宋" w:hAnsi="仿宋" w:cs="仿宋_GB2312"/>
          <w:kern w:val="0"/>
          <w:sz w:val="32"/>
          <w:szCs w:val="28"/>
        </w:rPr>
      </w:pPr>
      <w:r w:rsidRPr="00340553">
        <w:rPr>
          <w:rFonts w:ascii="仿宋" w:eastAsia="仿宋" w:hAnsi="仿宋" w:cs="仿宋_GB2312" w:hint="eastAsia"/>
          <w:kern w:val="0"/>
          <w:sz w:val="32"/>
          <w:szCs w:val="28"/>
        </w:rPr>
        <w:t>非洲（1个国家或地区）：佛得角</w:t>
      </w:r>
    </w:p>
    <w:p w:rsidR="008C6CB3" w:rsidRPr="00340553" w:rsidRDefault="0033503A" w:rsidP="002D59B5">
      <w:pPr>
        <w:widowControl/>
        <w:spacing w:line="360" w:lineRule="auto"/>
        <w:ind w:firstLineChars="200" w:firstLine="640"/>
        <w:jc w:val="left"/>
        <w:rPr>
          <w:rFonts w:ascii="仿宋" w:eastAsia="仿宋" w:hAnsi="仿宋" w:cs="仿宋_GB2312"/>
          <w:kern w:val="0"/>
          <w:sz w:val="32"/>
          <w:szCs w:val="28"/>
        </w:rPr>
        <w:sectPr w:rsidR="008C6CB3" w:rsidRPr="00340553" w:rsidSect="0033503A">
          <w:pgSz w:w="11906" w:h="16838"/>
          <w:pgMar w:top="1440" w:right="1800" w:bottom="1440" w:left="1800" w:header="851" w:footer="992" w:gutter="0"/>
          <w:pgNumType w:start="0"/>
          <w:cols w:space="720"/>
          <w:titlePg/>
          <w:docGrid w:type="lines" w:linePitch="312"/>
        </w:sectPr>
      </w:pPr>
      <w:r w:rsidRPr="00340553">
        <w:rPr>
          <w:rFonts w:ascii="仿宋" w:eastAsia="仿宋" w:hAnsi="仿宋" w:cs="仿宋_GB2312" w:hint="eastAsia"/>
          <w:kern w:val="0"/>
          <w:sz w:val="32"/>
          <w:szCs w:val="28"/>
        </w:rPr>
        <w:t>亚洲（1个国家或地区）：泰国</w:t>
      </w:r>
    </w:p>
    <w:p w:rsidR="0033503A" w:rsidRDefault="008C6CB3" w:rsidP="008C6CB3">
      <w:pPr>
        <w:widowControl/>
        <w:spacing w:line="360" w:lineRule="auto"/>
        <w:rPr>
          <w:rFonts w:ascii="仿宋" w:eastAsia="仿宋" w:hAnsi="仿宋" w:cs="仿宋_GB2312"/>
          <w:kern w:val="0"/>
          <w:sz w:val="28"/>
          <w:szCs w:val="28"/>
        </w:rPr>
      </w:pPr>
      <w:r>
        <w:rPr>
          <w:rFonts w:ascii="仿宋" w:eastAsia="仿宋" w:hAnsi="仿宋" w:cs="仿宋_GB2312" w:hint="eastAsia"/>
          <w:kern w:val="0"/>
          <w:sz w:val="28"/>
          <w:szCs w:val="28"/>
        </w:rPr>
        <w:lastRenderedPageBreak/>
        <w:t>附件2</w:t>
      </w:r>
    </w:p>
    <w:p w:rsidR="004568C3" w:rsidRDefault="0029353C" w:rsidP="0029353C">
      <w:pPr>
        <w:jc w:val="center"/>
        <w:rPr>
          <w:rFonts w:ascii="方正小标宋简体" w:eastAsia="方正小标宋简体" w:hAnsiTheme="minorEastAsia"/>
          <w:b/>
          <w:sz w:val="32"/>
        </w:rPr>
      </w:pPr>
      <w:r w:rsidRPr="007C2C37">
        <w:rPr>
          <w:rFonts w:ascii="方正小标宋简体" w:eastAsia="方正小标宋简体" w:hAnsiTheme="minorEastAsia" w:hint="eastAsia"/>
          <w:b/>
          <w:sz w:val="32"/>
        </w:rPr>
        <w:t>世界卫生组织关于寨卡病毒及神经系统疾病和新生儿畸形数量增加的国际卫生条例（2005）应急委员会</w:t>
      </w:r>
    </w:p>
    <w:p w:rsidR="0029353C" w:rsidRPr="007C2C37" w:rsidRDefault="0029353C" w:rsidP="0029353C">
      <w:pPr>
        <w:jc w:val="center"/>
        <w:rPr>
          <w:rFonts w:ascii="方正小标宋简体" w:eastAsia="方正小标宋简体" w:hAnsiTheme="minorEastAsia"/>
          <w:b/>
          <w:sz w:val="32"/>
        </w:rPr>
      </w:pPr>
      <w:r w:rsidRPr="007C2C37">
        <w:rPr>
          <w:rFonts w:ascii="方正小标宋简体" w:eastAsia="方正小标宋简体" w:hAnsiTheme="minorEastAsia" w:hint="eastAsia"/>
          <w:b/>
          <w:sz w:val="32"/>
        </w:rPr>
        <w:t>第一次会议的声明</w:t>
      </w:r>
    </w:p>
    <w:p w:rsidR="0029353C" w:rsidRPr="004568C3" w:rsidRDefault="0029353C" w:rsidP="0029353C">
      <w:pPr>
        <w:widowControl/>
        <w:shd w:val="clear" w:color="auto" w:fill="FFFFFF"/>
        <w:spacing w:line="360" w:lineRule="auto"/>
        <w:jc w:val="center"/>
        <w:textAlignment w:val="baseline"/>
        <w:rPr>
          <w:rFonts w:ascii="inherit" w:hAnsi="inherit" w:cs="宋体" w:hint="eastAsia"/>
          <w:color w:val="666666"/>
          <w:kern w:val="0"/>
          <w:sz w:val="22"/>
          <w:szCs w:val="18"/>
        </w:rPr>
      </w:pPr>
      <w:r w:rsidRPr="004568C3">
        <w:rPr>
          <w:rFonts w:ascii="inherit" w:hAnsi="inherit" w:cs="宋体" w:hint="eastAsia"/>
          <w:color w:val="666666"/>
          <w:kern w:val="0"/>
          <w:sz w:val="22"/>
          <w:szCs w:val="18"/>
        </w:rPr>
        <w:t>2016</w:t>
      </w:r>
      <w:r w:rsidRPr="004568C3">
        <w:rPr>
          <w:rFonts w:ascii="inherit" w:hAnsi="inherit" w:cs="宋体" w:hint="eastAsia"/>
          <w:color w:val="666666"/>
          <w:kern w:val="0"/>
          <w:sz w:val="22"/>
          <w:szCs w:val="18"/>
        </w:rPr>
        <w:t>年</w:t>
      </w:r>
      <w:r w:rsidRPr="004568C3">
        <w:rPr>
          <w:rFonts w:ascii="inherit" w:hAnsi="inherit" w:cs="宋体" w:hint="eastAsia"/>
          <w:color w:val="666666"/>
          <w:kern w:val="0"/>
          <w:sz w:val="22"/>
          <w:szCs w:val="18"/>
        </w:rPr>
        <w:t>2</w:t>
      </w:r>
      <w:r w:rsidRPr="004568C3">
        <w:rPr>
          <w:rFonts w:ascii="inherit" w:hAnsi="inherit" w:cs="宋体" w:hint="eastAsia"/>
          <w:color w:val="666666"/>
          <w:kern w:val="0"/>
          <w:sz w:val="22"/>
          <w:szCs w:val="18"/>
        </w:rPr>
        <w:t>月</w:t>
      </w:r>
      <w:r w:rsidRPr="004568C3">
        <w:rPr>
          <w:rFonts w:ascii="inherit" w:hAnsi="inherit" w:cs="宋体" w:hint="eastAsia"/>
          <w:color w:val="666666"/>
          <w:kern w:val="0"/>
          <w:sz w:val="22"/>
          <w:szCs w:val="18"/>
        </w:rPr>
        <w:t>1</w:t>
      </w:r>
      <w:r w:rsidRPr="004568C3">
        <w:rPr>
          <w:rFonts w:ascii="inherit" w:hAnsi="inherit" w:cs="宋体" w:hint="eastAsia"/>
          <w:color w:val="666666"/>
          <w:kern w:val="0"/>
          <w:sz w:val="22"/>
          <w:szCs w:val="18"/>
        </w:rPr>
        <w:t>日</w:t>
      </w:r>
    </w:p>
    <w:p w:rsidR="0029353C" w:rsidRPr="007C2C37" w:rsidRDefault="0029353C" w:rsidP="0029353C">
      <w:pPr>
        <w:widowControl/>
        <w:shd w:val="clear" w:color="auto" w:fill="FFFFFF"/>
        <w:spacing w:line="360" w:lineRule="auto"/>
        <w:ind w:right="300" w:firstLineChars="200" w:firstLine="560"/>
        <w:jc w:val="left"/>
        <w:textAlignment w:val="baseline"/>
        <w:rPr>
          <w:rFonts w:ascii="仿宋" w:eastAsia="仿宋" w:hAnsi="仿宋" w:cs="宋体"/>
          <w:color w:val="333333"/>
          <w:kern w:val="0"/>
          <w:sz w:val="28"/>
        </w:rPr>
      </w:pPr>
      <w:r w:rsidRPr="007C2C37">
        <w:rPr>
          <w:rFonts w:ascii="仿宋" w:eastAsia="仿宋" w:hAnsi="仿宋" w:cs="宋体" w:hint="eastAsia"/>
          <w:color w:val="333333"/>
          <w:kern w:val="0"/>
          <w:sz w:val="28"/>
        </w:rPr>
        <w:t>根据国际卫生条例（2005），中欧时间2016年2月1日13:10至16:55，</w:t>
      </w:r>
      <w:bookmarkStart w:id="3" w:name="OLE_LINK1"/>
      <w:bookmarkStart w:id="4" w:name="OLE_LINK2"/>
      <w:r w:rsidRPr="007C2C37">
        <w:rPr>
          <w:rFonts w:ascii="仿宋" w:eastAsia="仿宋" w:hAnsi="仿宋" w:cs="宋体" w:hint="eastAsia"/>
          <w:color w:val="333333"/>
          <w:kern w:val="0"/>
          <w:sz w:val="28"/>
        </w:rPr>
        <w:t>WHO总干事召集了关于在一些寨卡病毒</w:t>
      </w:r>
      <w:r w:rsidR="00F57F79">
        <w:rPr>
          <w:rFonts w:ascii="仿宋" w:eastAsia="仿宋" w:hAnsi="仿宋" w:cs="宋体" w:hint="eastAsia"/>
          <w:color w:val="333333"/>
          <w:kern w:val="0"/>
          <w:sz w:val="28"/>
        </w:rPr>
        <w:t>病</w:t>
      </w:r>
      <w:r w:rsidRPr="007C2C37">
        <w:rPr>
          <w:rFonts w:ascii="仿宋" w:eastAsia="仿宋" w:hAnsi="仿宋" w:cs="宋体" w:hint="eastAsia"/>
          <w:color w:val="333333"/>
          <w:kern w:val="0"/>
          <w:sz w:val="28"/>
        </w:rPr>
        <w:t>流行地区出现小头畸形和其它神经系统疾病聚集性病例的应急委员会（EC）的第一次电话会议。</w:t>
      </w:r>
      <w:bookmarkEnd w:id="3"/>
      <w:bookmarkEnd w:id="4"/>
    </w:p>
    <w:p w:rsidR="0029353C" w:rsidRPr="007C2C37" w:rsidRDefault="0029353C" w:rsidP="0029353C">
      <w:pPr>
        <w:widowControl/>
        <w:shd w:val="clear" w:color="auto" w:fill="FFFFFF"/>
        <w:spacing w:line="360" w:lineRule="auto"/>
        <w:ind w:right="300" w:firstLineChars="200" w:firstLine="560"/>
        <w:jc w:val="left"/>
        <w:textAlignment w:val="baseline"/>
        <w:rPr>
          <w:rFonts w:ascii="仿宋" w:eastAsia="仿宋" w:hAnsi="仿宋" w:cs="宋体"/>
          <w:color w:val="333333"/>
          <w:kern w:val="0"/>
          <w:sz w:val="28"/>
        </w:rPr>
      </w:pPr>
      <w:r w:rsidRPr="007C2C37">
        <w:rPr>
          <w:rFonts w:ascii="仿宋" w:eastAsia="仿宋" w:hAnsi="仿宋" w:cs="宋体" w:hint="eastAsia"/>
          <w:color w:val="333333"/>
          <w:kern w:val="0"/>
          <w:sz w:val="28"/>
        </w:rPr>
        <w:t>WHO秘书处向委员会简要介绍了在一些有寨卡病毒传播的地区同期出现的小头畸形和格林-巴利综合征（GBS）聚集性病例的情况。还向委员会提供了目前掌握的关于寨卡病毒</w:t>
      </w:r>
      <w:r w:rsidR="00F57F79">
        <w:rPr>
          <w:rFonts w:ascii="仿宋" w:eastAsia="仿宋" w:hAnsi="仿宋" w:cs="宋体" w:hint="eastAsia"/>
          <w:color w:val="333333"/>
          <w:kern w:val="0"/>
          <w:sz w:val="28"/>
        </w:rPr>
        <w:t>病</w:t>
      </w:r>
      <w:r w:rsidRPr="007C2C37">
        <w:rPr>
          <w:rFonts w:ascii="仿宋" w:eastAsia="仿宋" w:hAnsi="仿宋" w:cs="宋体" w:hint="eastAsia"/>
          <w:color w:val="333333"/>
          <w:kern w:val="0"/>
          <w:sz w:val="28"/>
        </w:rPr>
        <w:t>历史、临床表现和流行病学的其他数据。</w:t>
      </w:r>
    </w:p>
    <w:p w:rsidR="0029353C" w:rsidRPr="007C2C37" w:rsidRDefault="0029353C" w:rsidP="0029353C">
      <w:pPr>
        <w:widowControl/>
        <w:shd w:val="clear" w:color="auto" w:fill="FFFFFF"/>
        <w:spacing w:line="360" w:lineRule="auto"/>
        <w:ind w:right="300" w:firstLineChars="200" w:firstLine="560"/>
        <w:jc w:val="left"/>
        <w:textAlignment w:val="baseline"/>
        <w:rPr>
          <w:rFonts w:ascii="仿宋" w:eastAsia="仿宋" w:hAnsi="仿宋" w:cs="宋体"/>
          <w:color w:val="333333"/>
          <w:kern w:val="0"/>
          <w:sz w:val="28"/>
        </w:rPr>
      </w:pPr>
      <w:r w:rsidRPr="007C2C37">
        <w:rPr>
          <w:rFonts w:ascii="仿宋" w:eastAsia="仿宋" w:hAnsi="仿宋" w:cs="宋体" w:hint="eastAsia"/>
          <w:color w:val="333333"/>
          <w:kern w:val="0"/>
          <w:sz w:val="28"/>
        </w:rPr>
        <w:t>巴西、法国、美国和萨尔瓦多提供了关于小头畸形和/或神经系统疾病与寨卡病毒病之间存在潜在关联的信息。</w:t>
      </w:r>
    </w:p>
    <w:p w:rsidR="0029353C" w:rsidRPr="007C2C37" w:rsidRDefault="0029353C" w:rsidP="0029353C">
      <w:pPr>
        <w:widowControl/>
        <w:shd w:val="clear" w:color="auto" w:fill="FFFFFF"/>
        <w:spacing w:line="360" w:lineRule="auto"/>
        <w:ind w:right="300" w:firstLineChars="200" w:firstLine="560"/>
        <w:jc w:val="left"/>
        <w:textAlignment w:val="baseline"/>
        <w:rPr>
          <w:rFonts w:ascii="仿宋" w:eastAsia="仿宋" w:hAnsi="仿宋" w:cs="宋体"/>
          <w:color w:val="333333"/>
          <w:kern w:val="0"/>
          <w:sz w:val="28"/>
        </w:rPr>
      </w:pPr>
      <w:r w:rsidRPr="007C2C37">
        <w:rPr>
          <w:rFonts w:ascii="仿宋" w:eastAsia="仿宋" w:hAnsi="仿宋" w:cs="宋体" w:hint="eastAsia"/>
          <w:color w:val="333333"/>
          <w:kern w:val="0"/>
          <w:sz w:val="28"/>
        </w:rPr>
        <w:t>委员会建议，在2014年法属波利尼西亚出现类似聚集性病例后，近期巴西报告的小头畸形和其他神经系统疾病聚集性病例，已构成国际关注的突发公共卫生事件（PHEIC）。</w:t>
      </w:r>
    </w:p>
    <w:p w:rsidR="0029353C" w:rsidRDefault="0029353C" w:rsidP="0029353C">
      <w:pPr>
        <w:widowControl/>
        <w:shd w:val="clear" w:color="auto" w:fill="FFFFFF"/>
        <w:spacing w:line="360" w:lineRule="auto"/>
        <w:ind w:right="300" w:firstLineChars="200" w:firstLine="560"/>
        <w:jc w:val="left"/>
        <w:textAlignment w:val="baseline"/>
        <w:rPr>
          <w:rFonts w:ascii="仿宋" w:eastAsia="仿宋" w:hAnsi="仿宋" w:cs="宋体"/>
          <w:color w:val="333333"/>
          <w:kern w:val="0"/>
          <w:sz w:val="28"/>
        </w:rPr>
      </w:pPr>
      <w:r w:rsidRPr="007C2C37">
        <w:rPr>
          <w:rFonts w:ascii="仿宋" w:eastAsia="仿宋" w:hAnsi="仿宋" w:cs="宋体" w:hint="eastAsia"/>
          <w:color w:val="333333"/>
          <w:kern w:val="0"/>
          <w:sz w:val="28"/>
        </w:rPr>
        <w:t>根据国际卫生条例（2005），委员会</w:t>
      </w:r>
      <w:r w:rsidR="00F57F79">
        <w:rPr>
          <w:rFonts w:ascii="仿宋" w:eastAsia="仿宋" w:hAnsi="仿宋" w:cs="宋体" w:hint="eastAsia"/>
          <w:color w:val="333333"/>
          <w:kern w:val="0"/>
          <w:sz w:val="28"/>
        </w:rPr>
        <w:t>对该</w:t>
      </w:r>
      <w:r w:rsidRPr="007C2C37">
        <w:rPr>
          <w:rFonts w:ascii="仿宋" w:eastAsia="仿宋" w:hAnsi="仿宋" w:cs="宋体" w:hint="eastAsia"/>
          <w:color w:val="333333"/>
          <w:kern w:val="0"/>
          <w:sz w:val="28"/>
        </w:rPr>
        <w:t>事件（小头畸形和神经系统疾病聚集性病例）的应对及其与寨卡病毒</w:t>
      </w:r>
      <w:r w:rsidR="00F57F79">
        <w:rPr>
          <w:rFonts w:ascii="仿宋" w:eastAsia="仿宋" w:hAnsi="仿宋" w:cs="宋体" w:hint="eastAsia"/>
          <w:color w:val="333333"/>
          <w:kern w:val="0"/>
          <w:sz w:val="28"/>
        </w:rPr>
        <w:t>病</w:t>
      </w:r>
      <w:r w:rsidRPr="007C2C37">
        <w:rPr>
          <w:rFonts w:ascii="仿宋" w:eastAsia="仿宋" w:hAnsi="仿宋" w:cs="宋体" w:hint="eastAsia"/>
          <w:color w:val="333333"/>
          <w:kern w:val="0"/>
          <w:sz w:val="28"/>
        </w:rPr>
        <w:t>之间的可能关联，提出以下建议。</w:t>
      </w:r>
    </w:p>
    <w:p w:rsidR="004568C3" w:rsidRPr="007C2C37" w:rsidRDefault="004568C3" w:rsidP="0029353C">
      <w:pPr>
        <w:widowControl/>
        <w:shd w:val="clear" w:color="auto" w:fill="FFFFFF"/>
        <w:spacing w:line="360" w:lineRule="auto"/>
        <w:ind w:right="300" w:firstLineChars="200" w:firstLine="560"/>
        <w:jc w:val="left"/>
        <w:textAlignment w:val="baseline"/>
        <w:rPr>
          <w:rFonts w:ascii="仿宋" w:eastAsia="仿宋" w:hAnsi="仿宋" w:cs="宋体"/>
          <w:color w:val="333333"/>
          <w:kern w:val="0"/>
          <w:sz w:val="28"/>
        </w:rPr>
      </w:pPr>
    </w:p>
    <w:p w:rsidR="00A004AF" w:rsidRDefault="0029353C" w:rsidP="00791C4D">
      <w:pPr>
        <w:widowControl/>
        <w:shd w:val="clear" w:color="auto" w:fill="FFFFFF"/>
        <w:spacing w:line="360" w:lineRule="auto"/>
        <w:ind w:right="301" w:firstLineChars="245" w:firstLine="590"/>
        <w:jc w:val="left"/>
        <w:textAlignment w:val="baseline"/>
        <w:outlineLvl w:val="3"/>
        <w:rPr>
          <w:rFonts w:asciiTheme="minorEastAsia" w:hAnsiTheme="minorEastAsia" w:cs="宋体"/>
          <w:b/>
          <w:bCs/>
          <w:color w:val="333333"/>
          <w:kern w:val="0"/>
          <w:sz w:val="24"/>
        </w:rPr>
      </w:pPr>
      <w:r>
        <w:rPr>
          <w:rFonts w:asciiTheme="minorEastAsia" w:hAnsiTheme="minorEastAsia" w:cs="宋体" w:hint="eastAsia"/>
          <w:b/>
          <w:bCs/>
          <w:color w:val="333333"/>
          <w:kern w:val="0"/>
          <w:sz w:val="24"/>
        </w:rPr>
        <w:lastRenderedPageBreak/>
        <w:t>小头畸形和神经系统疾病</w:t>
      </w:r>
    </w:p>
    <w:p w:rsidR="0029353C" w:rsidRPr="007C2C37" w:rsidRDefault="0029353C" w:rsidP="0029353C">
      <w:pPr>
        <w:widowControl/>
        <w:shd w:val="clear" w:color="auto" w:fill="FFFFFF"/>
        <w:spacing w:line="360" w:lineRule="auto"/>
        <w:ind w:right="300" w:firstLineChars="200" w:firstLine="560"/>
        <w:jc w:val="left"/>
        <w:textAlignment w:val="baseline"/>
        <w:rPr>
          <w:rFonts w:ascii="仿宋" w:eastAsia="仿宋" w:hAnsi="仿宋" w:cs="宋体"/>
          <w:color w:val="333333"/>
          <w:kern w:val="0"/>
          <w:sz w:val="28"/>
        </w:rPr>
      </w:pPr>
      <w:r w:rsidRPr="007C2C37">
        <w:rPr>
          <w:rFonts w:ascii="仿宋" w:eastAsia="仿宋" w:hAnsi="仿宋" w:cs="宋体" w:hint="eastAsia"/>
          <w:color w:val="333333"/>
          <w:kern w:val="0"/>
          <w:sz w:val="28"/>
        </w:rPr>
        <w:t>对小头畸形和GBS的监测应标准化并得到加强，特别是在已知有寨卡病毒</w:t>
      </w:r>
      <w:r w:rsidR="00F57F79">
        <w:rPr>
          <w:rFonts w:ascii="仿宋" w:eastAsia="仿宋" w:hAnsi="仿宋" w:cs="宋体" w:hint="eastAsia"/>
          <w:color w:val="333333"/>
          <w:kern w:val="0"/>
          <w:sz w:val="28"/>
        </w:rPr>
        <w:t>病</w:t>
      </w:r>
      <w:r w:rsidRPr="007C2C37">
        <w:rPr>
          <w:rFonts w:ascii="仿宋" w:eastAsia="仿宋" w:hAnsi="仿宋" w:cs="宋体" w:hint="eastAsia"/>
          <w:color w:val="333333"/>
          <w:kern w:val="0"/>
          <w:sz w:val="28"/>
        </w:rPr>
        <w:t>传播的地区以及有类似传播风险的地区。</w:t>
      </w:r>
    </w:p>
    <w:p w:rsidR="0029353C" w:rsidRPr="007C2C37" w:rsidRDefault="0029353C" w:rsidP="0029353C">
      <w:pPr>
        <w:widowControl/>
        <w:shd w:val="clear" w:color="auto" w:fill="FFFFFF"/>
        <w:spacing w:line="360" w:lineRule="auto"/>
        <w:ind w:right="300" w:firstLineChars="200" w:firstLine="560"/>
        <w:jc w:val="left"/>
        <w:textAlignment w:val="baseline"/>
        <w:rPr>
          <w:rFonts w:ascii="仿宋" w:eastAsia="仿宋" w:hAnsi="仿宋" w:cs="宋体"/>
          <w:color w:val="333333"/>
          <w:kern w:val="0"/>
          <w:sz w:val="28"/>
        </w:rPr>
      </w:pPr>
      <w:r w:rsidRPr="007C2C37">
        <w:rPr>
          <w:rFonts w:ascii="仿宋" w:eastAsia="仿宋" w:hAnsi="仿宋" w:cs="宋体" w:hint="eastAsia"/>
          <w:color w:val="333333"/>
          <w:kern w:val="0"/>
          <w:sz w:val="28"/>
        </w:rPr>
        <w:t>应加强对新发生的小头畸形和神经系统疾病聚集性病例的病原学研究，以确定他们与寨卡病毒</w:t>
      </w:r>
      <w:r w:rsidR="00F57F79">
        <w:rPr>
          <w:rFonts w:ascii="仿宋" w:eastAsia="仿宋" w:hAnsi="仿宋" w:cs="宋体" w:hint="eastAsia"/>
          <w:color w:val="333333"/>
          <w:kern w:val="0"/>
          <w:sz w:val="28"/>
        </w:rPr>
        <w:t>病</w:t>
      </w:r>
      <w:r w:rsidRPr="007C2C37">
        <w:rPr>
          <w:rFonts w:ascii="仿宋" w:eastAsia="仿宋" w:hAnsi="仿宋" w:cs="宋体" w:hint="eastAsia"/>
          <w:color w:val="333333"/>
          <w:kern w:val="0"/>
          <w:sz w:val="28"/>
        </w:rPr>
        <w:t>和/或其它因素或协同因素之间是否有因果关系。</w:t>
      </w:r>
    </w:p>
    <w:p w:rsidR="0029353C" w:rsidRPr="007C2C37" w:rsidRDefault="0029353C" w:rsidP="0029353C">
      <w:pPr>
        <w:widowControl/>
        <w:shd w:val="clear" w:color="auto" w:fill="FFFFFF"/>
        <w:spacing w:line="360" w:lineRule="auto"/>
        <w:ind w:right="300" w:firstLineChars="200" w:firstLine="560"/>
        <w:jc w:val="left"/>
        <w:textAlignment w:val="baseline"/>
        <w:rPr>
          <w:rFonts w:ascii="仿宋" w:eastAsia="仿宋" w:hAnsi="仿宋" w:cs="宋体"/>
          <w:color w:val="333333"/>
          <w:kern w:val="0"/>
          <w:sz w:val="28"/>
        </w:rPr>
      </w:pPr>
      <w:r w:rsidRPr="007C2C37">
        <w:rPr>
          <w:rFonts w:ascii="仿宋" w:eastAsia="仿宋" w:hAnsi="仿宋" w:cs="宋体" w:hint="eastAsia"/>
          <w:color w:val="333333"/>
          <w:kern w:val="0"/>
          <w:sz w:val="28"/>
        </w:rPr>
        <w:t>由于这些聚集性病例发生在新近发生寨卡病毒感染的地区，这些地区拥有良好的公共卫生状况，也缺乏对这些聚集性病例的其它解释，委员会强调了采取积极措施降低寨卡病毒感染的重要性，尤其是孕妇和育龄期妇女。</w:t>
      </w:r>
    </w:p>
    <w:p w:rsidR="00A004AF" w:rsidRDefault="0029353C" w:rsidP="00791C4D">
      <w:pPr>
        <w:widowControl/>
        <w:shd w:val="clear" w:color="auto" w:fill="FFFFFF"/>
        <w:spacing w:line="360" w:lineRule="auto"/>
        <w:ind w:right="301" w:firstLineChars="245" w:firstLine="590"/>
        <w:jc w:val="left"/>
        <w:textAlignment w:val="baseline"/>
        <w:outlineLvl w:val="3"/>
        <w:rPr>
          <w:rFonts w:asciiTheme="minorEastAsia" w:hAnsiTheme="minorEastAsia" w:cs="宋体"/>
          <w:b/>
          <w:bCs/>
          <w:color w:val="333333"/>
          <w:kern w:val="0"/>
          <w:sz w:val="24"/>
        </w:rPr>
      </w:pPr>
      <w:r w:rsidRPr="00750C8A">
        <w:rPr>
          <w:rFonts w:asciiTheme="minorEastAsia" w:hAnsiTheme="minorEastAsia" w:cs="宋体" w:hint="eastAsia"/>
          <w:b/>
          <w:bCs/>
          <w:color w:val="333333"/>
          <w:kern w:val="0"/>
          <w:sz w:val="24"/>
        </w:rPr>
        <w:t>作为预防措施，该委员会还提出了如下建议：</w:t>
      </w:r>
    </w:p>
    <w:p w:rsidR="00A004AF" w:rsidRDefault="0029353C" w:rsidP="00791C4D">
      <w:pPr>
        <w:widowControl/>
        <w:shd w:val="clear" w:color="auto" w:fill="FFFFFF"/>
        <w:spacing w:line="360" w:lineRule="auto"/>
        <w:ind w:right="301" w:firstLineChars="245" w:firstLine="590"/>
        <w:jc w:val="left"/>
        <w:textAlignment w:val="baseline"/>
        <w:outlineLvl w:val="3"/>
        <w:rPr>
          <w:rFonts w:asciiTheme="minorEastAsia" w:hAnsiTheme="minorEastAsia" w:cs="宋体"/>
          <w:b/>
          <w:bCs/>
          <w:color w:val="333333"/>
          <w:kern w:val="0"/>
          <w:sz w:val="24"/>
        </w:rPr>
      </w:pPr>
      <w:r>
        <w:rPr>
          <w:rFonts w:asciiTheme="minorEastAsia" w:hAnsiTheme="minorEastAsia" w:cs="宋体" w:hint="eastAsia"/>
          <w:b/>
          <w:bCs/>
          <w:color w:val="333333"/>
          <w:kern w:val="0"/>
          <w:sz w:val="24"/>
        </w:rPr>
        <w:t>寨卡病毒传播</w:t>
      </w:r>
    </w:p>
    <w:p w:rsidR="0029353C" w:rsidRPr="007C2C37" w:rsidRDefault="0029353C" w:rsidP="0029353C">
      <w:pPr>
        <w:widowControl/>
        <w:shd w:val="clear" w:color="auto" w:fill="FFFFFF"/>
        <w:spacing w:line="360" w:lineRule="auto"/>
        <w:ind w:right="300" w:firstLineChars="200" w:firstLine="560"/>
        <w:jc w:val="left"/>
        <w:textAlignment w:val="baseline"/>
        <w:rPr>
          <w:rFonts w:ascii="仿宋" w:eastAsia="仿宋" w:hAnsi="仿宋" w:cs="宋体"/>
          <w:color w:val="333333"/>
          <w:kern w:val="0"/>
          <w:sz w:val="28"/>
        </w:rPr>
      </w:pPr>
      <w:r w:rsidRPr="007C2C37">
        <w:rPr>
          <w:rFonts w:ascii="仿宋" w:eastAsia="仿宋" w:hAnsi="仿宋" w:cs="宋体" w:hint="eastAsia"/>
          <w:color w:val="333333"/>
          <w:kern w:val="0"/>
          <w:sz w:val="28"/>
        </w:rPr>
        <w:t>应加强对寨卡病毒感染的监测，有风险的地区要统一病例定义和诊断方法。</w:t>
      </w:r>
    </w:p>
    <w:p w:rsidR="0029353C" w:rsidRPr="007C2C37" w:rsidRDefault="0029353C" w:rsidP="0029353C">
      <w:pPr>
        <w:widowControl/>
        <w:shd w:val="clear" w:color="auto" w:fill="FFFFFF"/>
        <w:spacing w:line="360" w:lineRule="auto"/>
        <w:ind w:right="300" w:firstLineChars="200" w:firstLine="560"/>
        <w:jc w:val="left"/>
        <w:textAlignment w:val="baseline"/>
        <w:rPr>
          <w:rFonts w:ascii="仿宋" w:eastAsia="仿宋" w:hAnsi="仿宋" w:cs="宋体"/>
          <w:color w:val="333333"/>
          <w:kern w:val="0"/>
          <w:sz w:val="28"/>
        </w:rPr>
      </w:pPr>
      <w:r w:rsidRPr="007C2C37">
        <w:rPr>
          <w:rFonts w:ascii="仿宋" w:eastAsia="仿宋" w:hAnsi="仿宋" w:cs="宋体" w:hint="eastAsia"/>
          <w:color w:val="333333"/>
          <w:kern w:val="0"/>
          <w:sz w:val="28"/>
        </w:rPr>
        <w:t>优先开发针对寨卡病毒感染的新的诊断方法，以利于实施监测和控制措施。</w:t>
      </w:r>
    </w:p>
    <w:p w:rsidR="0029353C" w:rsidRPr="007C2C37" w:rsidRDefault="0029353C" w:rsidP="0029353C">
      <w:pPr>
        <w:widowControl/>
        <w:shd w:val="clear" w:color="auto" w:fill="FFFFFF"/>
        <w:spacing w:line="360" w:lineRule="auto"/>
        <w:ind w:right="300" w:firstLineChars="200" w:firstLine="560"/>
        <w:jc w:val="left"/>
        <w:textAlignment w:val="baseline"/>
        <w:rPr>
          <w:rFonts w:ascii="仿宋" w:eastAsia="仿宋" w:hAnsi="仿宋" w:cs="宋体"/>
          <w:color w:val="333333"/>
          <w:kern w:val="0"/>
          <w:sz w:val="28"/>
        </w:rPr>
      </w:pPr>
      <w:r w:rsidRPr="007C2C37">
        <w:rPr>
          <w:rFonts w:ascii="仿宋" w:eastAsia="仿宋" w:hAnsi="仿宋" w:cs="宋体" w:hint="eastAsia"/>
          <w:color w:val="333333"/>
          <w:kern w:val="0"/>
          <w:sz w:val="28"/>
        </w:rPr>
        <w:t>针对大家的关切，应在有寨卡病毒传播的国家加强风险沟通，促进社区参与，改进病例报告，并确保媒介控制措施和个人防护措施的落实。</w:t>
      </w:r>
    </w:p>
    <w:p w:rsidR="0029353C" w:rsidRPr="007C2C37" w:rsidRDefault="0029353C" w:rsidP="0029353C">
      <w:pPr>
        <w:widowControl/>
        <w:shd w:val="clear" w:color="auto" w:fill="FFFFFF"/>
        <w:spacing w:line="360" w:lineRule="auto"/>
        <w:ind w:right="300" w:firstLineChars="200" w:firstLine="560"/>
        <w:jc w:val="left"/>
        <w:textAlignment w:val="baseline"/>
        <w:rPr>
          <w:rFonts w:ascii="仿宋" w:eastAsia="仿宋" w:hAnsi="仿宋" w:cs="宋体"/>
          <w:color w:val="333333"/>
          <w:kern w:val="0"/>
          <w:sz w:val="28"/>
        </w:rPr>
      </w:pPr>
      <w:r w:rsidRPr="007C2C37">
        <w:rPr>
          <w:rFonts w:ascii="仿宋" w:eastAsia="仿宋" w:hAnsi="仿宋" w:cs="宋体" w:hint="eastAsia"/>
          <w:color w:val="333333"/>
          <w:kern w:val="0"/>
          <w:sz w:val="28"/>
        </w:rPr>
        <w:t>应大力推动媒介控制措施和适宜个人防护措施的落实，以降低暴露于寨卡病毒的风险。</w:t>
      </w:r>
    </w:p>
    <w:p w:rsidR="0029353C" w:rsidRPr="007C2C37" w:rsidRDefault="0029353C" w:rsidP="0029353C">
      <w:pPr>
        <w:widowControl/>
        <w:shd w:val="clear" w:color="auto" w:fill="FFFFFF"/>
        <w:spacing w:line="360" w:lineRule="auto"/>
        <w:ind w:right="300" w:firstLineChars="200" w:firstLine="560"/>
        <w:jc w:val="left"/>
        <w:textAlignment w:val="baseline"/>
        <w:rPr>
          <w:rFonts w:ascii="仿宋" w:eastAsia="仿宋" w:hAnsi="仿宋" w:cs="宋体"/>
          <w:color w:val="333333"/>
          <w:kern w:val="0"/>
          <w:sz w:val="28"/>
        </w:rPr>
      </w:pPr>
      <w:r w:rsidRPr="007C2C37">
        <w:rPr>
          <w:rFonts w:ascii="仿宋" w:eastAsia="仿宋" w:hAnsi="仿宋" w:cs="宋体" w:hint="eastAsia"/>
          <w:color w:val="333333"/>
          <w:kern w:val="0"/>
          <w:sz w:val="28"/>
        </w:rPr>
        <w:t>应当注意确保育龄妇女特别是孕妇能够获得必要的相关信息和材料，以减少暴露风险。</w:t>
      </w:r>
    </w:p>
    <w:p w:rsidR="0029353C" w:rsidRPr="007C2C37" w:rsidRDefault="0029353C" w:rsidP="0029353C">
      <w:pPr>
        <w:widowControl/>
        <w:shd w:val="clear" w:color="auto" w:fill="FFFFFF"/>
        <w:spacing w:line="360" w:lineRule="auto"/>
        <w:ind w:right="300" w:firstLineChars="200" w:firstLine="560"/>
        <w:jc w:val="left"/>
        <w:textAlignment w:val="baseline"/>
        <w:rPr>
          <w:rFonts w:ascii="仿宋" w:eastAsia="仿宋" w:hAnsi="仿宋" w:cs="宋体"/>
          <w:color w:val="333333"/>
          <w:kern w:val="0"/>
          <w:sz w:val="28"/>
        </w:rPr>
      </w:pPr>
      <w:r w:rsidRPr="007C2C37">
        <w:rPr>
          <w:rFonts w:ascii="仿宋" w:eastAsia="仿宋" w:hAnsi="仿宋" w:cs="宋体" w:hint="eastAsia"/>
          <w:color w:val="333333"/>
          <w:kern w:val="0"/>
          <w:sz w:val="28"/>
        </w:rPr>
        <w:lastRenderedPageBreak/>
        <w:t>应基于目前最有效的信息和国家实践及政策，为曾暴露于寨卡病毒的孕妇提供咨询，并对分娩结局进行随访。</w:t>
      </w:r>
    </w:p>
    <w:p w:rsidR="00A004AF" w:rsidRDefault="0029353C" w:rsidP="00791C4D">
      <w:pPr>
        <w:widowControl/>
        <w:shd w:val="clear" w:color="auto" w:fill="FFFFFF"/>
        <w:spacing w:line="360" w:lineRule="auto"/>
        <w:ind w:right="301" w:firstLineChars="245" w:firstLine="590"/>
        <w:jc w:val="left"/>
        <w:textAlignment w:val="baseline"/>
        <w:outlineLvl w:val="3"/>
        <w:rPr>
          <w:rFonts w:asciiTheme="minorEastAsia" w:hAnsiTheme="minorEastAsia" w:cs="宋体"/>
          <w:b/>
          <w:bCs/>
          <w:color w:val="333333"/>
          <w:kern w:val="0"/>
          <w:sz w:val="24"/>
        </w:rPr>
      </w:pPr>
      <w:r w:rsidRPr="001956CC">
        <w:rPr>
          <w:rFonts w:asciiTheme="minorEastAsia" w:hAnsiTheme="minorEastAsia" w:cs="宋体" w:hint="eastAsia"/>
          <w:b/>
          <w:bCs/>
          <w:color w:val="333333"/>
          <w:kern w:val="0"/>
          <w:sz w:val="24"/>
        </w:rPr>
        <w:t>长期措施</w:t>
      </w:r>
    </w:p>
    <w:p w:rsidR="0029353C" w:rsidRPr="007C2C37" w:rsidRDefault="0029353C" w:rsidP="007A1D48">
      <w:pPr>
        <w:widowControl/>
        <w:shd w:val="clear" w:color="auto" w:fill="FFFFFF"/>
        <w:spacing w:line="360" w:lineRule="auto"/>
        <w:ind w:right="300" w:firstLineChars="200" w:firstLine="560"/>
        <w:jc w:val="left"/>
        <w:textAlignment w:val="baseline"/>
        <w:rPr>
          <w:rFonts w:ascii="仿宋" w:eastAsia="仿宋" w:hAnsi="仿宋" w:cs="宋体"/>
          <w:color w:val="333333"/>
          <w:kern w:val="0"/>
          <w:sz w:val="28"/>
        </w:rPr>
      </w:pPr>
      <w:r w:rsidRPr="007C2C37">
        <w:rPr>
          <w:rFonts w:ascii="仿宋" w:eastAsia="仿宋" w:hAnsi="仿宋" w:cs="宋体" w:hint="eastAsia"/>
          <w:color w:val="333333"/>
          <w:kern w:val="0"/>
          <w:sz w:val="28"/>
        </w:rPr>
        <w:t>努力加强对寨卡病毒疫苗、诊断和治疗方法的研究和开发。</w:t>
      </w:r>
    </w:p>
    <w:p w:rsidR="0029353C" w:rsidRPr="007C2C37" w:rsidRDefault="0029353C" w:rsidP="0029353C">
      <w:pPr>
        <w:widowControl/>
        <w:shd w:val="clear" w:color="auto" w:fill="FFFFFF"/>
        <w:spacing w:line="360" w:lineRule="auto"/>
        <w:ind w:right="300" w:firstLineChars="200" w:firstLine="560"/>
        <w:jc w:val="left"/>
        <w:textAlignment w:val="baseline"/>
        <w:rPr>
          <w:rFonts w:ascii="仿宋" w:eastAsia="仿宋" w:hAnsi="仿宋" w:cs="宋体"/>
          <w:color w:val="333333"/>
          <w:kern w:val="0"/>
          <w:sz w:val="28"/>
        </w:rPr>
      </w:pPr>
      <w:r w:rsidRPr="007C2C37">
        <w:rPr>
          <w:rFonts w:ascii="仿宋" w:eastAsia="仿宋" w:hAnsi="仿宋" w:cs="宋体" w:hint="eastAsia"/>
          <w:color w:val="333333"/>
          <w:kern w:val="0"/>
          <w:sz w:val="28"/>
        </w:rPr>
        <w:t>有寨卡病毒传播地区的医疗卫生部门应做好准备，以应对可能出现的神经系统疾病和/或先天畸形的增加。</w:t>
      </w:r>
    </w:p>
    <w:p w:rsidR="00A004AF" w:rsidRDefault="0029353C" w:rsidP="00791C4D">
      <w:pPr>
        <w:widowControl/>
        <w:shd w:val="clear" w:color="auto" w:fill="FFFFFF"/>
        <w:spacing w:line="360" w:lineRule="auto"/>
        <w:ind w:right="301" w:firstLineChars="245" w:firstLine="590"/>
        <w:jc w:val="left"/>
        <w:textAlignment w:val="baseline"/>
        <w:outlineLvl w:val="3"/>
        <w:rPr>
          <w:rFonts w:asciiTheme="minorEastAsia" w:hAnsiTheme="minorEastAsia" w:cs="宋体"/>
          <w:b/>
          <w:bCs/>
          <w:color w:val="333333"/>
          <w:kern w:val="0"/>
          <w:sz w:val="24"/>
        </w:rPr>
      </w:pPr>
      <w:r w:rsidRPr="001956CC">
        <w:rPr>
          <w:rFonts w:asciiTheme="minorEastAsia" w:hAnsiTheme="minorEastAsia" w:cs="宋体" w:hint="eastAsia"/>
          <w:b/>
          <w:bCs/>
          <w:color w:val="333333"/>
          <w:kern w:val="0"/>
          <w:sz w:val="24"/>
        </w:rPr>
        <w:t>旅行措施</w:t>
      </w:r>
    </w:p>
    <w:p w:rsidR="0029353C" w:rsidRPr="007C2C37" w:rsidRDefault="0029353C" w:rsidP="007A1D48">
      <w:pPr>
        <w:widowControl/>
        <w:shd w:val="clear" w:color="auto" w:fill="FFFFFF"/>
        <w:spacing w:line="360" w:lineRule="auto"/>
        <w:ind w:right="300" w:firstLineChars="200" w:firstLine="560"/>
        <w:jc w:val="left"/>
        <w:textAlignment w:val="baseline"/>
        <w:rPr>
          <w:rFonts w:ascii="仿宋" w:eastAsia="仿宋" w:hAnsi="仿宋" w:cs="宋体"/>
          <w:color w:val="333333"/>
          <w:kern w:val="0"/>
          <w:sz w:val="28"/>
        </w:rPr>
      </w:pPr>
      <w:r w:rsidRPr="007C2C37">
        <w:rPr>
          <w:rFonts w:ascii="仿宋" w:eastAsia="仿宋" w:hAnsi="仿宋" w:cs="宋体" w:hint="eastAsia"/>
          <w:color w:val="333333"/>
          <w:kern w:val="0"/>
          <w:sz w:val="28"/>
        </w:rPr>
        <w:t>不建议对有寨卡病毒传播的国家</w:t>
      </w:r>
      <w:r w:rsidRPr="007C2C37">
        <w:rPr>
          <w:rFonts w:ascii="仿宋" w:eastAsia="仿宋" w:hAnsi="仿宋" w:cs="宋体"/>
          <w:color w:val="333333"/>
          <w:kern w:val="0"/>
          <w:sz w:val="28"/>
        </w:rPr>
        <w:t>/地区实施任何旅行和贸易限制。</w:t>
      </w:r>
    </w:p>
    <w:p w:rsidR="0029353C" w:rsidRPr="007C2C37" w:rsidRDefault="0029353C" w:rsidP="007C2C37">
      <w:pPr>
        <w:widowControl/>
        <w:shd w:val="clear" w:color="auto" w:fill="FFFFFF"/>
        <w:spacing w:line="360" w:lineRule="auto"/>
        <w:ind w:right="300" w:firstLineChars="200" w:firstLine="560"/>
        <w:jc w:val="left"/>
        <w:textAlignment w:val="baseline"/>
        <w:rPr>
          <w:rFonts w:ascii="仿宋" w:eastAsia="仿宋" w:hAnsi="仿宋" w:cs="宋体"/>
          <w:color w:val="333333"/>
          <w:kern w:val="0"/>
          <w:sz w:val="28"/>
        </w:rPr>
      </w:pPr>
      <w:r w:rsidRPr="007C2C37">
        <w:rPr>
          <w:rFonts w:ascii="仿宋" w:eastAsia="仿宋" w:hAnsi="仿宋" w:cs="宋体" w:hint="eastAsia"/>
          <w:color w:val="333333"/>
          <w:kern w:val="0"/>
          <w:sz w:val="28"/>
        </w:rPr>
        <w:t>应向赴有寨卡病毒传播国家/地区旅行的人员，提供更新的潜在风险提示和适宜防护措施的建议，以降低被蚊虫叮咬的可能性。</w:t>
      </w:r>
    </w:p>
    <w:p w:rsidR="0029353C" w:rsidRPr="007C2C37" w:rsidRDefault="0029353C" w:rsidP="007C2C37">
      <w:pPr>
        <w:widowControl/>
        <w:shd w:val="clear" w:color="auto" w:fill="FFFFFF"/>
        <w:spacing w:line="360" w:lineRule="auto"/>
        <w:ind w:right="300" w:firstLineChars="200" w:firstLine="560"/>
        <w:jc w:val="left"/>
        <w:textAlignment w:val="baseline"/>
        <w:rPr>
          <w:rFonts w:ascii="仿宋" w:eastAsia="仿宋" w:hAnsi="仿宋" w:cs="宋体"/>
          <w:color w:val="333333"/>
          <w:kern w:val="0"/>
          <w:sz w:val="28"/>
        </w:rPr>
      </w:pPr>
      <w:r w:rsidRPr="007C2C37">
        <w:rPr>
          <w:rFonts w:ascii="仿宋" w:eastAsia="仿宋" w:hAnsi="仿宋" w:cs="宋体" w:hint="eastAsia"/>
          <w:color w:val="333333"/>
          <w:kern w:val="0"/>
          <w:sz w:val="28"/>
        </w:rPr>
        <w:t>对飞机和机场等的蚊虫消杀工作应按照WHO的标准化建议进行。</w:t>
      </w:r>
    </w:p>
    <w:p w:rsidR="00A004AF" w:rsidRDefault="0029353C" w:rsidP="00791C4D">
      <w:pPr>
        <w:widowControl/>
        <w:shd w:val="clear" w:color="auto" w:fill="FFFFFF"/>
        <w:spacing w:line="360" w:lineRule="auto"/>
        <w:ind w:right="301" w:firstLineChars="245" w:firstLine="590"/>
        <w:jc w:val="left"/>
        <w:textAlignment w:val="baseline"/>
        <w:outlineLvl w:val="3"/>
        <w:rPr>
          <w:rFonts w:asciiTheme="minorEastAsia" w:hAnsiTheme="minorEastAsia" w:cs="宋体"/>
          <w:b/>
          <w:bCs/>
          <w:color w:val="333333"/>
          <w:kern w:val="0"/>
          <w:sz w:val="24"/>
        </w:rPr>
      </w:pPr>
      <w:r>
        <w:rPr>
          <w:rFonts w:asciiTheme="minorEastAsia" w:hAnsiTheme="minorEastAsia" w:cs="宋体" w:hint="eastAsia"/>
          <w:b/>
          <w:bCs/>
          <w:color w:val="333333"/>
          <w:kern w:val="0"/>
          <w:sz w:val="24"/>
        </w:rPr>
        <w:t>数据共享</w:t>
      </w:r>
    </w:p>
    <w:p w:rsidR="0029353C" w:rsidRPr="007C2C37" w:rsidRDefault="00F57F79" w:rsidP="007C2C37">
      <w:pPr>
        <w:widowControl/>
        <w:shd w:val="clear" w:color="auto" w:fill="FFFFFF"/>
        <w:spacing w:line="360" w:lineRule="auto"/>
        <w:ind w:right="300" w:firstLineChars="200" w:firstLine="560"/>
        <w:jc w:val="left"/>
        <w:textAlignment w:val="baseline"/>
        <w:rPr>
          <w:rFonts w:ascii="仿宋" w:eastAsia="仿宋" w:hAnsi="仿宋" w:cs="宋体"/>
          <w:color w:val="333333"/>
          <w:kern w:val="0"/>
          <w:sz w:val="28"/>
        </w:rPr>
      </w:pPr>
      <w:r>
        <w:rPr>
          <w:rFonts w:ascii="仿宋" w:eastAsia="仿宋" w:hAnsi="仿宋" w:cs="宋体" w:hint="eastAsia"/>
          <w:color w:val="333333"/>
          <w:kern w:val="0"/>
          <w:sz w:val="28"/>
        </w:rPr>
        <w:t>成员国</w:t>
      </w:r>
      <w:r w:rsidR="0029353C" w:rsidRPr="007C2C37">
        <w:rPr>
          <w:rFonts w:ascii="仿宋" w:eastAsia="仿宋" w:hAnsi="仿宋" w:cs="宋体" w:hint="eastAsia"/>
          <w:color w:val="333333"/>
          <w:kern w:val="0"/>
          <w:sz w:val="28"/>
        </w:rPr>
        <w:t>应确保快速、及时地报告和共享与此国际关注的突发公共卫生事件有关的公共卫生重要信息。</w:t>
      </w:r>
    </w:p>
    <w:p w:rsidR="0029353C" w:rsidRPr="007C2C37" w:rsidRDefault="0029353C" w:rsidP="007C2C37">
      <w:pPr>
        <w:widowControl/>
        <w:shd w:val="clear" w:color="auto" w:fill="FFFFFF"/>
        <w:spacing w:line="360" w:lineRule="auto"/>
        <w:ind w:right="300" w:firstLineChars="200" w:firstLine="560"/>
        <w:jc w:val="left"/>
        <w:textAlignment w:val="baseline"/>
        <w:rPr>
          <w:rFonts w:ascii="仿宋" w:eastAsia="仿宋" w:hAnsi="仿宋" w:cs="宋体"/>
          <w:color w:val="333333"/>
          <w:kern w:val="0"/>
          <w:sz w:val="28"/>
        </w:rPr>
      </w:pPr>
      <w:r w:rsidRPr="007C2C37">
        <w:rPr>
          <w:rFonts w:ascii="仿宋" w:eastAsia="仿宋" w:hAnsi="仿宋" w:cs="宋体" w:hint="eastAsia"/>
          <w:color w:val="333333"/>
          <w:kern w:val="0"/>
          <w:sz w:val="28"/>
        </w:rPr>
        <w:t>与小头畸形和/或GBS发生率上升，及寨卡病毒传播有关的临床、病毒学和流行病学资料，应快速与世</w:t>
      </w:r>
      <w:r w:rsidR="00174C14">
        <w:rPr>
          <w:rFonts w:ascii="仿宋" w:eastAsia="仿宋" w:hAnsi="仿宋" w:cs="宋体" w:hint="eastAsia"/>
          <w:color w:val="333333"/>
          <w:kern w:val="0"/>
          <w:sz w:val="28"/>
        </w:rPr>
        <w:t>界</w:t>
      </w:r>
      <w:r w:rsidRPr="007C2C37">
        <w:rPr>
          <w:rFonts w:ascii="仿宋" w:eastAsia="仿宋" w:hAnsi="仿宋" w:cs="宋体" w:hint="eastAsia"/>
          <w:color w:val="333333"/>
          <w:kern w:val="0"/>
          <w:sz w:val="28"/>
        </w:rPr>
        <w:t>卫</w:t>
      </w:r>
      <w:r w:rsidR="00174C14">
        <w:rPr>
          <w:rFonts w:ascii="仿宋" w:eastAsia="仿宋" w:hAnsi="仿宋" w:cs="宋体" w:hint="eastAsia"/>
          <w:color w:val="333333"/>
          <w:kern w:val="0"/>
          <w:sz w:val="28"/>
        </w:rPr>
        <w:t>生</w:t>
      </w:r>
      <w:r w:rsidRPr="007C2C37">
        <w:rPr>
          <w:rFonts w:ascii="仿宋" w:eastAsia="仿宋" w:hAnsi="仿宋" w:cs="宋体" w:hint="eastAsia"/>
          <w:color w:val="333333"/>
          <w:kern w:val="0"/>
          <w:sz w:val="28"/>
        </w:rPr>
        <w:t>组织分享，以帮助国际社会对这些事件的理解，指导国际防控努力，并对下一步的研究和产品开发进行优化。</w:t>
      </w:r>
    </w:p>
    <w:p w:rsidR="0029353C" w:rsidRPr="007C2C37" w:rsidRDefault="0029353C" w:rsidP="007C2C37">
      <w:pPr>
        <w:widowControl/>
        <w:shd w:val="clear" w:color="auto" w:fill="FFFFFF"/>
        <w:spacing w:line="360" w:lineRule="auto"/>
        <w:ind w:right="300" w:firstLineChars="200" w:firstLine="560"/>
        <w:jc w:val="left"/>
        <w:textAlignment w:val="baseline"/>
        <w:rPr>
          <w:rFonts w:ascii="仿宋" w:eastAsia="仿宋" w:hAnsi="仿宋" w:cs="宋体"/>
          <w:color w:val="333333"/>
          <w:kern w:val="0"/>
          <w:sz w:val="28"/>
        </w:rPr>
      </w:pPr>
    </w:p>
    <w:p w:rsidR="0029353C" w:rsidRPr="007C2C37" w:rsidRDefault="0029353C" w:rsidP="007C2C37">
      <w:pPr>
        <w:widowControl/>
        <w:shd w:val="clear" w:color="auto" w:fill="FFFFFF"/>
        <w:spacing w:line="360" w:lineRule="auto"/>
        <w:ind w:right="300" w:firstLineChars="200" w:firstLine="560"/>
        <w:jc w:val="left"/>
        <w:textAlignment w:val="baseline"/>
        <w:rPr>
          <w:rFonts w:ascii="仿宋" w:eastAsia="仿宋" w:hAnsi="仿宋" w:cs="宋体"/>
          <w:color w:val="333333"/>
          <w:kern w:val="0"/>
          <w:sz w:val="28"/>
        </w:rPr>
      </w:pPr>
      <w:r w:rsidRPr="007C2C37">
        <w:rPr>
          <w:rFonts w:ascii="仿宋" w:eastAsia="仿宋" w:hAnsi="仿宋" w:cs="宋体" w:hint="eastAsia"/>
          <w:color w:val="333333"/>
          <w:kern w:val="0"/>
          <w:sz w:val="28"/>
        </w:rPr>
        <w:t>基于委员会的建议，总干事于2016年2月1日宣布了</w:t>
      </w:r>
      <w:r w:rsidR="00F57F79">
        <w:rPr>
          <w:rFonts w:ascii="仿宋" w:eastAsia="仿宋" w:hAnsi="仿宋" w:cs="宋体" w:hint="eastAsia"/>
          <w:color w:val="333333"/>
          <w:kern w:val="0"/>
          <w:sz w:val="28"/>
        </w:rPr>
        <w:t>该事件为</w:t>
      </w:r>
      <w:r w:rsidRPr="007C2C37">
        <w:rPr>
          <w:rFonts w:ascii="仿宋" w:eastAsia="仿宋" w:hAnsi="仿宋" w:cs="宋体" w:hint="eastAsia"/>
          <w:color w:val="333333"/>
          <w:kern w:val="0"/>
          <w:sz w:val="28"/>
        </w:rPr>
        <w:t>国际关注的突发公共卫生事件。总干事赞同委员会的建议，并根</w:t>
      </w:r>
      <w:r w:rsidRPr="007C2C37">
        <w:rPr>
          <w:rFonts w:ascii="仿宋" w:eastAsia="仿宋" w:hAnsi="仿宋" w:cs="宋体" w:hint="eastAsia"/>
          <w:color w:val="333333"/>
          <w:kern w:val="0"/>
          <w:sz w:val="28"/>
        </w:rPr>
        <w:lastRenderedPageBreak/>
        <w:t>据国际卫生条例（2005），将其发布为临时建议。总干事感谢委员会成员和顾问给予的建议。</w:t>
      </w:r>
    </w:p>
    <w:p w:rsidR="0029353C" w:rsidRDefault="0029353C" w:rsidP="0029353C">
      <w:pPr>
        <w:widowControl/>
        <w:shd w:val="clear" w:color="auto" w:fill="FFFFFF"/>
        <w:spacing w:line="360" w:lineRule="auto"/>
        <w:ind w:right="300" w:firstLineChars="200" w:firstLine="480"/>
        <w:jc w:val="left"/>
        <w:textAlignment w:val="baseline"/>
        <w:rPr>
          <w:rFonts w:asciiTheme="minorEastAsia" w:hAnsiTheme="minorEastAsia" w:cs="宋体"/>
          <w:color w:val="333333"/>
          <w:kern w:val="0"/>
          <w:sz w:val="24"/>
        </w:rPr>
      </w:pPr>
    </w:p>
    <w:p w:rsidR="0029353C" w:rsidRPr="007C2C37" w:rsidRDefault="0029353C" w:rsidP="007C2C37">
      <w:pPr>
        <w:widowControl/>
        <w:shd w:val="clear" w:color="auto" w:fill="FFFFFF"/>
        <w:spacing w:line="360" w:lineRule="auto"/>
        <w:ind w:right="300" w:firstLineChars="200" w:firstLine="560"/>
        <w:jc w:val="left"/>
        <w:textAlignment w:val="baseline"/>
        <w:rPr>
          <w:rFonts w:ascii="仿宋" w:eastAsia="仿宋" w:hAnsi="仿宋" w:cs="宋体"/>
          <w:color w:val="333333"/>
          <w:kern w:val="0"/>
          <w:sz w:val="28"/>
        </w:rPr>
      </w:pPr>
      <w:r w:rsidRPr="007C2C37">
        <w:rPr>
          <w:rFonts w:ascii="仿宋" w:eastAsia="仿宋" w:hAnsi="仿宋" w:cs="宋体" w:hint="eastAsia"/>
          <w:color w:val="333333"/>
          <w:kern w:val="0"/>
          <w:sz w:val="28"/>
        </w:rPr>
        <w:t>要获取更多信息，请联系：</w:t>
      </w:r>
    </w:p>
    <w:p w:rsidR="0029353C" w:rsidRDefault="0029353C" w:rsidP="0029353C"/>
    <w:p w:rsidR="0029353C" w:rsidRDefault="0029353C" w:rsidP="0029353C">
      <w:pPr>
        <w:ind w:leftChars="202" w:left="424"/>
      </w:pPr>
      <w:r>
        <w:t>Gregory Hartl</w:t>
      </w:r>
    </w:p>
    <w:p w:rsidR="0029353C" w:rsidRDefault="0029353C" w:rsidP="0029353C">
      <w:pPr>
        <w:ind w:leftChars="202" w:left="424"/>
      </w:pPr>
      <w:r>
        <w:t>Telephone: +41 22 791 4458</w:t>
      </w:r>
    </w:p>
    <w:p w:rsidR="0029353C" w:rsidRDefault="0029353C" w:rsidP="0029353C">
      <w:pPr>
        <w:ind w:leftChars="202" w:left="424"/>
      </w:pPr>
      <w:r>
        <w:t>Mobile: +41 79 203 6715</w:t>
      </w:r>
    </w:p>
    <w:p w:rsidR="0029353C" w:rsidRDefault="0029353C" w:rsidP="0029353C">
      <w:pPr>
        <w:ind w:leftChars="202" w:left="424"/>
      </w:pPr>
      <w:r>
        <w:t>E-mail: hartlg@who.int</w:t>
      </w:r>
    </w:p>
    <w:p w:rsidR="0029353C" w:rsidRDefault="0029353C" w:rsidP="0029353C">
      <w:pPr>
        <w:ind w:leftChars="202" w:left="424"/>
      </w:pPr>
    </w:p>
    <w:p w:rsidR="0029353C" w:rsidRDefault="0029353C" w:rsidP="0029353C">
      <w:pPr>
        <w:ind w:leftChars="202" w:left="424"/>
      </w:pPr>
      <w:r>
        <w:t>Christian Lindmeier</w:t>
      </w:r>
    </w:p>
    <w:p w:rsidR="0029353C" w:rsidRDefault="0029353C" w:rsidP="0029353C">
      <w:pPr>
        <w:ind w:leftChars="202" w:left="424"/>
      </w:pPr>
      <w:r>
        <w:t>Telephone: +41 22 791 1948</w:t>
      </w:r>
    </w:p>
    <w:p w:rsidR="0029353C" w:rsidRDefault="0029353C" w:rsidP="0029353C">
      <w:pPr>
        <w:ind w:leftChars="202" w:left="424"/>
      </w:pPr>
      <w:r>
        <w:t>Mobile: +41 79 5006552</w:t>
      </w:r>
    </w:p>
    <w:p w:rsidR="0029353C" w:rsidRDefault="0029353C" w:rsidP="0029353C">
      <w:pPr>
        <w:ind w:leftChars="202" w:left="424"/>
      </w:pPr>
      <w:r>
        <w:t>E-mail: lindmeierch@who.int</w:t>
      </w:r>
    </w:p>
    <w:p w:rsidR="0029353C" w:rsidRDefault="0029353C" w:rsidP="0029353C">
      <w:pPr>
        <w:ind w:leftChars="202" w:left="424"/>
      </w:pPr>
    </w:p>
    <w:p w:rsidR="0029353C" w:rsidRDefault="0029353C" w:rsidP="0029353C">
      <w:pPr>
        <w:ind w:leftChars="202" w:left="424"/>
      </w:pPr>
      <w:r>
        <w:t>Tarik Jasarevic</w:t>
      </w:r>
    </w:p>
    <w:p w:rsidR="0029353C" w:rsidRDefault="0029353C" w:rsidP="0029353C">
      <w:pPr>
        <w:ind w:leftChars="202" w:left="424"/>
      </w:pPr>
      <w:r>
        <w:t>Telephone: +41 22 791 5099</w:t>
      </w:r>
    </w:p>
    <w:p w:rsidR="0029353C" w:rsidRDefault="0029353C" w:rsidP="0029353C">
      <w:pPr>
        <w:ind w:leftChars="202" w:left="424"/>
      </w:pPr>
      <w:r>
        <w:t>Mobile: +41 79 367 6214</w:t>
      </w:r>
    </w:p>
    <w:p w:rsidR="0029353C" w:rsidRDefault="0029353C" w:rsidP="0029353C">
      <w:pPr>
        <w:ind w:leftChars="202" w:left="424"/>
      </w:pPr>
      <w:r>
        <w:t>E-mail: jasarevict@who.int</w:t>
      </w:r>
    </w:p>
    <w:p w:rsidR="008C6CB3" w:rsidRPr="0029353C" w:rsidRDefault="008C6CB3" w:rsidP="008C6CB3">
      <w:pPr>
        <w:widowControl/>
        <w:spacing w:line="360" w:lineRule="auto"/>
        <w:rPr>
          <w:rFonts w:ascii="仿宋" w:eastAsia="仿宋" w:hAnsi="仿宋" w:cs="仿宋_GB2312"/>
          <w:kern w:val="0"/>
          <w:sz w:val="28"/>
          <w:szCs w:val="28"/>
        </w:rPr>
      </w:pPr>
    </w:p>
    <w:sectPr w:rsidR="008C6CB3" w:rsidRPr="0029353C" w:rsidSect="0033503A">
      <w:pgSz w:w="11906" w:h="16838"/>
      <w:pgMar w:top="1440" w:right="1800" w:bottom="1440" w:left="1800" w:header="851" w:footer="992" w:gutter="0"/>
      <w:pgNumType w:start="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2C7D" w:rsidRDefault="005D2C7D">
      <w:r>
        <w:separator/>
      </w:r>
    </w:p>
  </w:endnote>
  <w:endnote w:type="continuationSeparator" w:id="0">
    <w:p w:rsidR="005D2C7D" w:rsidRDefault="005D2C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仿宋_GB2312">
    <w:altName w:val="仿宋"/>
    <w:panose1 w:val="02010609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pperplate Gothic Bold">
    <w:panose1 w:val="020E0705020206020404"/>
    <w:charset w:val="00"/>
    <w:family w:val="swiss"/>
    <w:pitch w:val="variable"/>
    <w:sig w:usb0="00000003" w:usb1="00000000" w:usb2="00000000" w:usb3="00000000" w:csb0="00000001" w:csb1="00000000"/>
  </w:font>
  <w:font w:name="方正小标宋简体">
    <w:altName w:val="Arial Unicode MS"/>
    <w:charset w:val="86"/>
    <w:family w:val="script"/>
    <w:pitch w:val="fixed"/>
    <w:sig w:usb0="00000000"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DB0" w:rsidRDefault="002452F9">
    <w:pPr>
      <w:pStyle w:val="a5"/>
      <w:jc w:val="center"/>
    </w:pPr>
    <w:r>
      <w:rPr>
        <w:b/>
        <w:bCs/>
        <w:sz w:val="24"/>
        <w:szCs w:val="24"/>
      </w:rPr>
      <w:fldChar w:fldCharType="begin"/>
    </w:r>
    <w:r w:rsidR="00C75DB0">
      <w:rPr>
        <w:b/>
        <w:bCs/>
      </w:rPr>
      <w:instrText>PAGE</w:instrText>
    </w:r>
    <w:r>
      <w:rPr>
        <w:b/>
        <w:bCs/>
        <w:sz w:val="24"/>
        <w:szCs w:val="24"/>
      </w:rPr>
      <w:fldChar w:fldCharType="separate"/>
    </w:r>
    <w:r w:rsidR="00A157E7">
      <w:rPr>
        <w:b/>
        <w:bCs/>
        <w:noProof/>
      </w:rPr>
      <w:t>1</w:t>
    </w:r>
    <w:r>
      <w:rPr>
        <w:b/>
        <w:bCs/>
        <w:sz w:val="24"/>
        <w:szCs w:val="24"/>
      </w:rPr>
      <w:fldChar w:fldCharType="end"/>
    </w:r>
  </w:p>
  <w:p w:rsidR="00C75DB0" w:rsidRDefault="00C75DB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2C7D" w:rsidRDefault="005D2C7D">
      <w:r>
        <w:separator/>
      </w:r>
    </w:p>
  </w:footnote>
  <w:footnote w:type="continuationSeparator" w:id="0">
    <w:p w:rsidR="005D2C7D" w:rsidRDefault="005D2C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DB0" w:rsidRDefault="00C75DB0">
    <w:pPr>
      <w:pStyle w:val="ab"/>
      <w:jc w:val="right"/>
    </w:pPr>
    <w:r>
      <w:rPr>
        <w:noProof/>
      </w:rPr>
      <w:drawing>
        <wp:anchor distT="0" distB="0" distL="114300" distR="114300" simplePos="0" relativeHeight="251657728" behindDoc="1" locked="0" layoutInCell="1" allowOverlap="1" wp14:anchorId="0A9711AE" wp14:editId="608DF8A1">
          <wp:simplePos x="0" y="0"/>
          <wp:positionH relativeFrom="column">
            <wp:posOffset>-19050</wp:posOffset>
          </wp:positionH>
          <wp:positionV relativeFrom="paragraph">
            <wp:posOffset>-292735</wp:posOffset>
          </wp:positionV>
          <wp:extent cx="2190750" cy="654050"/>
          <wp:effectExtent l="0" t="0" r="0" b="0"/>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0" cy="654050"/>
                  </a:xfrm>
                  <a:prstGeom prst="rect">
                    <a:avLst/>
                  </a:prstGeom>
                  <a:solidFill>
                    <a:srgbClr val="FFFFFF">
                      <a:alpha val="39999"/>
                    </a:srgbClr>
                  </a:solidFill>
                  <a:ln>
                    <a:noFill/>
                  </a:ln>
                </pic:spPr>
              </pic:pic>
            </a:graphicData>
          </a:graphic>
        </wp:anchor>
      </w:drawing>
    </w:r>
    <w:r>
      <w:rPr>
        <w:rFonts w:hint="eastAsia"/>
      </w:rPr>
      <w:t>寨卡病毒病疫情防控态势简报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2185C"/>
    <w:multiLevelType w:val="multilevel"/>
    <w:tmpl w:val="03A2185C"/>
    <w:lvl w:ilvl="0">
      <w:start w:val="1"/>
      <w:numFmt w:val="decimal"/>
      <w:lvlText w:val="%1."/>
      <w:lvlJc w:val="left"/>
      <w:pPr>
        <w:ind w:left="360" w:hanging="360"/>
      </w:pPr>
      <w:rPr>
        <w:rFonts w:ascii="仿宋_GB2312" w:eastAsia="仿宋_GB2312"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6CD1C92"/>
    <w:multiLevelType w:val="multilevel"/>
    <w:tmpl w:val="06CD1C92"/>
    <w:lvl w:ilvl="0">
      <w:start w:val="1"/>
      <w:numFmt w:val="japaneseCounting"/>
      <w:lvlText w:val="（%1）"/>
      <w:lvlJc w:val="left"/>
      <w:pPr>
        <w:ind w:left="1447" w:hanging="885"/>
      </w:pPr>
      <w:rPr>
        <w:rFonts w:hint="default"/>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2">
    <w:nsid w:val="06E07CBE"/>
    <w:multiLevelType w:val="hybridMultilevel"/>
    <w:tmpl w:val="CE4840DC"/>
    <w:lvl w:ilvl="0" w:tplc="DA58E74C">
      <w:start w:val="1"/>
      <w:numFmt w:val="decimal"/>
      <w:lvlText w:val="%1."/>
      <w:lvlJc w:val="left"/>
      <w:pPr>
        <w:ind w:left="420" w:hanging="4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7750E23"/>
    <w:multiLevelType w:val="hybridMultilevel"/>
    <w:tmpl w:val="24A64264"/>
    <w:lvl w:ilvl="0" w:tplc="7E56295A">
      <w:start w:val="1"/>
      <w:numFmt w:val="bullet"/>
      <w:lvlText w:val="•"/>
      <w:lvlJc w:val="left"/>
      <w:pPr>
        <w:tabs>
          <w:tab w:val="num" w:pos="720"/>
        </w:tabs>
        <w:ind w:left="720" w:hanging="360"/>
      </w:pPr>
      <w:rPr>
        <w:rFonts w:ascii="宋体" w:hAnsi="宋体" w:hint="default"/>
      </w:rPr>
    </w:lvl>
    <w:lvl w:ilvl="1" w:tplc="AA0E8BD0">
      <w:start w:val="2568"/>
      <w:numFmt w:val="bullet"/>
      <w:lvlText w:val="–"/>
      <w:lvlJc w:val="left"/>
      <w:pPr>
        <w:tabs>
          <w:tab w:val="num" w:pos="1440"/>
        </w:tabs>
        <w:ind w:left="1440" w:hanging="360"/>
      </w:pPr>
      <w:rPr>
        <w:rFonts w:ascii="宋体" w:hAnsi="宋体" w:hint="default"/>
      </w:rPr>
    </w:lvl>
    <w:lvl w:ilvl="2" w:tplc="0D0619BE" w:tentative="1">
      <w:start w:val="1"/>
      <w:numFmt w:val="bullet"/>
      <w:lvlText w:val="•"/>
      <w:lvlJc w:val="left"/>
      <w:pPr>
        <w:tabs>
          <w:tab w:val="num" w:pos="2160"/>
        </w:tabs>
        <w:ind w:left="2160" w:hanging="360"/>
      </w:pPr>
      <w:rPr>
        <w:rFonts w:ascii="宋体" w:hAnsi="宋体" w:hint="default"/>
      </w:rPr>
    </w:lvl>
    <w:lvl w:ilvl="3" w:tplc="1090AD50" w:tentative="1">
      <w:start w:val="1"/>
      <w:numFmt w:val="bullet"/>
      <w:lvlText w:val="•"/>
      <w:lvlJc w:val="left"/>
      <w:pPr>
        <w:tabs>
          <w:tab w:val="num" w:pos="2880"/>
        </w:tabs>
        <w:ind w:left="2880" w:hanging="360"/>
      </w:pPr>
      <w:rPr>
        <w:rFonts w:ascii="宋体" w:hAnsi="宋体" w:hint="default"/>
      </w:rPr>
    </w:lvl>
    <w:lvl w:ilvl="4" w:tplc="5316E920" w:tentative="1">
      <w:start w:val="1"/>
      <w:numFmt w:val="bullet"/>
      <w:lvlText w:val="•"/>
      <w:lvlJc w:val="left"/>
      <w:pPr>
        <w:tabs>
          <w:tab w:val="num" w:pos="3600"/>
        </w:tabs>
        <w:ind w:left="3600" w:hanging="360"/>
      </w:pPr>
      <w:rPr>
        <w:rFonts w:ascii="宋体" w:hAnsi="宋体" w:hint="default"/>
      </w:rPr>
    </w:lvl>
    <w:lvl w:ilvl="5" w:tplc="03B2478A" w:tentative="1">
      <w:start w:val="1"/>
      <w:numFmt w:val="bullet"/>
      <w:lvlText w:val="•"/>
      <w:lvlJc w:val="left"/>
      <w:pPr>
        <w:tabs>
          <w:tab w:val="num" w:pos="4320"/>
        </w:tabs>
        <w:ind w:left="4320" w:hanging="360"/>
      </w:pPr>
      <w:rPr>
        <w:rFonts w:ascii="宋体" w:hAnsi="宋体" w:hint="default"/>
      </w:rPr>
    </w:lvl>
    <w:lvl w:ilvl="6" w:tplc="F3D00B60" w:tentative="1">
      <w:start w:val="1"/>
      <w:numFmt w:val="bullet"/>
      <w:lvlText w:val="•"/>
      <w:lvlJc w:val="left"/>
      <w:pPr>
        <w:tabs>
          <w:tab w:val="num" w:pos="5040"/>
        </w:tabs>
        <w:ind w:left="5040" w:hanging="360"/>
      </w:pPr>
      <w:rPr>
        <w:rFonts w:ascii="宋体" w:hAnsi="宋体" w:hint="default"/>
      </w:rPr>
    </w:lvl>
    <w:lvl w:ilvl="7" w:tplc="D6E6C1B0" w:tentative="1">
      <w:start w:val="1"/>
      <w:numFmt w:val="bullet"/>
      <w:lvlText w:val="•"/>
      <w:lvlJc w:val="left"/>
      <w:pPr>
        <w:tabs>
          <w:tab w:val="num" w:pos="5760"/>
        </w:tabs>
        <w:ind w:left="5760" w:hanging="360"/>
      </w:pPr>
      <w:rPr>
        <w:rFonts w:ascii="宋体" w:hAnsi="宋体" w:hint="default"/>
      </w:rPr>
    </w:lvl>
    <w:lvl w:ilvl="8" w:tplc="26F8789C" w:tentative="1">
      <w:start w:val="1"/>
      <w:numFmt w:val="bullet"/>
      <w:lvlText w:val="•"/>
      <w:lvlJc w:val="left"/>
      <w:pPr>
        <w:tabs>
          <w:tab w:val="num" w:pos="6480"/>
        </w:tabs>
        <w:ind w:left="6480" w:hanging="360"/>
      </w:pPr>
      <w:rPr>
        <w:rFonts w:ascii="宋体" w:hAnsi="宋体" w:hint="default"/>
      </w:rPr>
    </w:lvl>
  </w:abstractNum>
  <w:abstractNum w:abstractNumId="4">
    <w:nsid w:val="2176713D"/>
    <w:multiLevelType w:val="hybridMultilevel"/>
    <w:tmpl w:val="E42CF682"/>
    <w:lvl w:ilvl="0" w:tplc="6C6A8786">
      <w:start w:val="1"/>
      <w:numFmt w:val="bullet"/>
      <w:lvlText w:val="–"/>
      <w:lvlJc w:val="left"/>
      <w:pPr>
        <w:tabs>
          <w:tab w:val="num" w:pos="720"/>
        </w:tabs>
        <w:ind w:left="720" w:hanging="360"/>
      </w:pPr>
      <w:rPr>
        <w:rFonts w:ascii="宋体" w:hAnsi="宋体" w:hint="default"/>
      </w:rPr>
    </w:lvl>
    <w:lvl w:ilvl="1" w:tplc="A13CF268">
      <w:start w:val="1"/>
      <w:numFmt w:val="bullet"/>
      <w:lvlText w:val="–"/>
      <w:lvlJc w:val="left"/>
      <w:pPr>
        <w:tabs>
          <w:tab w:val="num" w:pos="1440"/>
        </w:tabs>
        <w:ind w:left="1440" w:hanging="360"/>
      </w:pPr>
      <w:rPr>
        <w:rFonts w:ascii="宋体" w:hAnsi="宋体" w:hint="default"/>
      </w:rPr>
    </w:lvl>
    <w:lvl w:ilvl="2" w:tplc="1D8E44D2" w:tentative="1">
      <w:start w:val="1"/>
      <w:numFmt w:val="bullet"/>
      <w:lvlText w:val="–"/>
      <w:lvlJc w:val="left"/>
      <w:pPr>
        <w:tabs>
          <w:tab w:val="num" w:pos="2160"/>
        </w:tabs>
        <w:ind w:left="2160" w:hanging="360"/>
      </w:pPr>
      <w:rPr>
        <w:rFonts w:ascii="宋体" w:hAnsi="宋体" w:hint="default"/>
      </w:rPr>
    </w:lvl>
    <w:lvl w:ilvl="3" w:tplc="A61E3C6C" w:tentative="1">
      <w:start w:val="1"/>
      <w:numFmt w:val="bullet"/>
      <w:lvlText w:val="–"/>
      <w:lvlJc w:val="left"/>
      <w:pPr>
        <w:tabs>
          <w:tab w:val="num" w:pos="2880"/>
        </w:tabs>
        <w:ind w:left="2880" w:hanging="360"/>
      </w:pPr>
      <w:rPr>
        <w:rFonts w:ascii="宋体" w:hAnsi="宋体" w:hint="default"/>
      </w:rPr>
    </w:lvl>
    <w:lvl w:ilvl="4" w:tplc="6E24FED4" w:tentative="1">
      <w:start w:val="1"/>
      <w:numFmt w:val="bullet"/>
      <w:lvlText w:val="–"/>
      <w:lvlJc w:val="left"/>
      <w:pPr>
        <w:tabs>
          <w:tab w:val="num" w:pos="3600"/>
        </w:tabs>
        <w:ind w:left="3600" w:hanging="360"/>
      </w:pPr>
      <w:rPr>
        <w:rFonts w:ascii="宋体" w:hAnsi="宋体" w:hint="default"/>
      </w:rPr>
    </w:lvl>
    <w:lvl w:ilvl="5" w:tplc="BBD45DD0" w:tentative="1">
      <w:start w:val="1"/>
      <w:numFmt w:val="bullet"/>
      <w:lvlText w:val="–"/>
      <w:lvlJc w:val="left"/>
      <w:pPr>
        <w:tabs>
          <w:tab w:val="num" w:pos="4320"/>
        </w:tabs>
        <w:ind w:left="4320" w:hanging="360"/>
      </w:pPr>
      <w:rPr>
        <w:rFonts w:ascii="宋体" w:hAnsi="宋体" w:hint="default"/>
      </w:rPr>
    </w:lvl>
    <w:lvl w:ilvl="6" w:tplc="4B72DFB8" w:tentative="1">
      <w:start w:val="1"/>
      <w:numFmt w:val="bullet"/>
      <w:lvlText w:val="–"/>
      <w:lvlJc w:val="left"/>
      <w:pPr>
        <w:tabs>
          <w:tab w:val="num" w:pos="5040"/>
        </w:tabs>
        <w:ind w:left="5040" w:hanging="360"/>
      </w:pPr>
      <w:rPr>
        <w:rFonts w:ascii="宋体" w:hAnsi="宋体" w:hint="default"/>
      </w:rPr>
    </w:lvl>
    <w:lvl w:ilvl="7" w:tplc="4274B7FC" w:tentative="1">
      <w:start w:val="1"/>
      <w:numFmt w:val="bullet"/>
      <w:lvlText w:val="–"/>
      <w:lvlJc w:val="left"/>
      <w:pPr>
        <w:tabs>
          <w:tab w:val="num" w:pos="5760"/>
        </w:tabs>
        <w:ind w:left="5760" w:hanging="360"/>
      </w:pPr>
      <w:rPr>
        <w:rFonts w:ascii="宋体" w:hAnsi="宋体" w:hint="default"/>
      </w:rPr>
    </w:lvl>
    <w:lvl w:ilvl="8" w:tplc="C2920A16" w:tentative="1">
      <w:start w:val="1"/>
      <w:numFmt w:val="bullet"/>
      <w:lvlText w:val="–"/>
      <w:lvlJc w:val="left"/>
      <w:pPr>
        <w:tabs>
          <w:tab w:val="num" w:pos="6480"/>
        </w:tabs>
        <w:ind w:left="6480" w:hanging="360"/>
      </w:pPr>
      <w:rPr>
        <w:rFonts w:ascii="宋体" w:hAnsi="宋体" w:hint="default"/>
      </w:rPr>
    </w:lvl>
  </w:abstractNum>
  <w:abstractNum w:abstractNumId="5">
    <w:nsid w:val="22512813"/>
    <w:multiLevelType w:val="hybridMultilevel"/>
    <w:tmpl w:val="546AB9F4"/>
    <w:lvl w:ilvl="0" w:tplc="3A6E065C">
      <w:start w:val="1"/>
      <w:numFmt w:val="bullet"/>
      <w:lvlText w:val="•"/>
      <w:lvlJc w:val="left"/>
      <w:pPr>
        <w:tabs>
          <w:tab w:val="num" w:pos="720"/>
        </w:tabs>
        <w:ind w:left="720" w:hanging="360"/>
      </w:pPr>
      <w:rPr>
        <w:rFonts w:ascii="宋体" w:hAnsi="宋体" w:hint="default"/>
      </w:rPr>
    </w:lvl>
    <w:lvl w:ilvl="1" w:tplc="6F80E446" w:tentative="1">
      <w:start w:val="1"/>
      <w:numFmt w:val="bullet"/>
      <w:lvlText w:val="•"/>
      <w:lvlJc w:val="left"/>
      <w:pPr>
        <w:tabs>
          <w:tab w:val="num" w:pos="1440"/>
        </w:tabs>
        <w:ind w:left="1440" w:hanging="360"/>
      </w:pPr>
      <w:rPr>
        <w:rFonts w:ascii="宋体" w:hAnsi="宋体" w:hint="default"/>
      </w:rPr>
    </w:lvl>
    <w:lvl w:ilvl="2" w:tplc="F6F26E00" w:tentative="1">
      <w:start w:val="1"/>
      <w:numFmt w:val="bullet"/>
      <w:lvlText w:val="•"/>
      <w:lvlJc w:val="left"/>
      <w:pPr>
        <w:tabs>
          <w:tab w:val="num" w:pos="2160"/>
        </w:tabs>
        <w:ind w:left="2160" w:hanging="360"/>
      </w:pPr>
      <w:rPr>
        <w:rFonts w:ascii="宋体" w:hAnsi="宋体" w:hint="default"/>
      </w:rPr>
    </w:lvl>
    <w:lvl w:ilvl="3" w:tplc="7E2E22AE" w:tentative="1">
      <w:start w:val="1"/>
      <w:numFmt w:val="bullet"/>
      <w:lvlText w:val="•"/>
      <w:lvlJc w:val="left"/>
      <w:pPr>
        <w:tabs>
          <w:tab w:val="num" w:pos="2880"/>
        </w:tabs>
        <w:ind w:left="2880" w:hanging="360"/>
      </w:pPr>
      <w:rPr>
        <w:rFonts w:ascii="宋体" w:hAnsi="宋体" w:hint="default"/>
      </w:rPr>
    </w:lvl>
    <w:lvl w:ilvl="4" w:tplc="F5B8518A" w:tentative="1">
      <w:start w:val="1"/>
      <w:numFmt w:val="bullet"/>
      <w:lvlText w:val="•"/>
      <w:lvlJc w:val="left"/>
      <w:pPr>
        <w:tabs>
          <w:tab w:val="num" w:pos="3600"/>
        </w:tabs>
        <w:ind w:left="3600" w:hanging="360"/>
      </w:pPr>
      <w:rPr>
        <w:rFonts w:ascii="宋体" w:hAnsi="宋体" w:hint="default"/>
      </w:rPr>
    </w:lvl>
    <w:lvl w:ilvl="5" w:tplc="8BD63D5A" w:tentative="1">
      <w:start w:val="1"/>
      <w:numFmt w:val="bullet"/>
      <w:lvlText w:val="•"/>
      <w:lvlJc w:val="left"/>
      <w:pPr>
        <w:tabs>
          <w:tab w:val="num" w:pos="4320"/>
        </w:tabs>
        <w:ind w:left="4320" w:hanging="360"/>
      </w:pPr>
      <w:rPr>
        <w:rFonts w:ascii="宋体" w:hAnsi="宋体" w:hint="default"/>
      </w:rPr>
    </w:lvl>
    <w:lvl w:ilvl="6" w:tplc="28FA6526" w:tentative="1">
      <w:start w:val="1"/>
      <w:numFmt w:val="bullet"/>
      <w:lvlText w:val="•"/>
      <w:lvlJc w:val="left"/>
      <w:pPr>
        <w:tabs>
          <w:tab w:val="num" w:pos="5040"/>
        </w:tabs>
        <w:ind w:left="5040" w:hanging="360"/>
      </w:pPr>
      <w:rPr>
        <w:rFonts w:ascii="宋体" w:hAnsi="宋体" w:hint="default"/>
      </w:rPr>
    </w:lvl>
    <w:lvl w:ilvl="7" w:tplc="DF7E9426" w:tentative="1">
      <w:start w:val="1"/>
      <w:numFmt w:val="bullet"/>
      <w:lvlText w:val="•"/>
      <w:lvlJc w:val="left"/>
      <w:pPr>
        <w:tabs>
          <w:tab w:val="num" w:pos="5760"/>
        </w:tabs>
        <w:ind w:left="5760" w:hanging="360"/>
      </w:pPr>
      <w:rPr>
        <w:rFonts w:ascii="宋体" w:hAnsi="宋体" w:hint="default"/>
      </w:rPr>
    </w:lvl>
    <w:lvl w:ilvl="8" w:tplc="E6BEB32E" w:tentative="1">
      <w:start w:val="1"/>
      <w:numFmt w:val="bullet"/>
      <w:lvlText w:val="•"/>
      <w:lvlJc w:val="left"/>
      <w:pPr>
        <w:tabs>
          <w:tab w:val="num" w:pos="6480"/>
        </w:tabs>
        <w:ind w:left="6480" w:hanging="360"/>
      </w:pPr>
      <w:rPr>
        <w:rFonts w:ascii="宋体" w:hAnsi="宋体" w:hint="default"/>
      </w:rPr>
    </w:lvl>
  </w:abstractNum>
  <w:abstractNum w:abstractNumId="6">
    <w:nsid w:val="2514285C"/>
    <w:multiLevelType w:val="hybridMultilevel"/>
    <w:tmpl w:val="38E07062"/>
    <w:lvl w:ilvl="0" w:tplc="D2CA0ED6">
      <w:start w:val="1"/>
      <w:numFmt w:val="bullet"/>
      <w:lvlText w:val="•"/>
      <w:lvlJc w:val="left"/>
      <w:pPr>
        <w:tabs>
          <w:tab w:val="num" w:pos="720"/>
        </w:tabs>
        <w:ind w:left="720" w:hanging="360"/>
      </w:pPr>
      <w:rPr>
        <w:rFonts w:ascii="宋体" w:hAnsi="宋体" w:hint="default"/>
      </w:rPr>
    </w:lvl>
    <w:lvl w:ilvl="1" w:tplc="901E50B4" w:tentative="1">
      <w:start w:val="1"/>
      <w:numFmt w:val="bullet"/>
      <w:lvlText w:val="•"/>
      <w:lvlJc w:val="left"/>
      <w:pPr>
        <w:tabs>
          <w:tab w:val="num" w:pos="1440"/>
        </w:tabs>
        <w:ind w:left="1440" w:hanging="360"/>
      </w:pPr>
      <w:rPr>
        <w:rFonts w:ascii="宋体" w:hAnsi="宋体" w:hint="default"/>
      </w:rPr>
    </w:lvl>
    <w:lvl w:ilvl="2" w:tplc="962CB6F8" w:tentative="1">
      <w:start w:val="1"/>
      <w:numFmt w:val="bullet"/>
      <w:lvlText w:val="•"/>
      <w:lvlJc w:val="left"/>
      <w:pPr>
        <w:tabs>
          <w:tab w:val="num" w:pos="2160"/>
        </w:tabs>
        <w:ind w:left="2160" w:hanging="360"/>
      </w:pPr>
      <w:rPr>
        <w:rFonts w:ascii="宋体" w:hAnsi="宋体" w:hint="default"/>
      </w:rPr>
    </w:lvl>
    <w:lvl w:ilvl="3" w:tplc="CE029A12" w:tentative="1">
      <w:start w:val="1"/>
      <w:numFmt w:val="bullet"/>
      <w:lvlText w:val="•"/>
      <w:lvlJc w:val="left"/>
      <w:pPr>
        <w:tabs>
          <w:tab w:val="num" w:pos="2880"/>
        </w:tabs>
        <w:ind w:left="2880" w:hanging="360"/>
      </w:pPr>
      <w:rPr>
        <w:rFonts w:ascii="宋体" w:hAnsi="宋体" w:hint="default"/>
      </w:rPr>
    </w:lvl>
    <w:lvl w:ilvl="4" w:tplc="1DEC3E64" w:tentative="1">
      <w:start w:val="1"/>
      <w:numFmt w:val="bullet"/>
      <w:lvlText w:val="•"/>
      <w:lvlJc w:val="left"/>
      <w:pPr>
        <w:tabs>
          <w:tab w:val="num" w:pos="3600"/>
        </w:tabs>
        <w:ind w:left="3600" w:hanging="360"/>
      </w:pPr>
      <w:rPr>
        <w:rFonts w:ascii="宋体" w:hAnsi="宋体" w:hint="default"/>
      </w:rPr>
    </w:lvl>
    <w:lvl w:ilvl="5" w:tplc="F8940D3C" w:tentative="1">
      <w:start w:val="1"/>
      <w:numFmt w:val="bullet"/>
      <w:lvlText w:val="•"/>
      <w:lvlJc w:val="left"/>
      <w:pPr>
        <w:tabs>
          <w:tab w:val="num" w:pos="4320"/>
        </w:tabs>
        <w:ind w:left="4320" w:hanging="360"/>
      </w:pPr>
      <w:rPr>
        <w:rFonts w:ascii="宋体" w:hAnsi="宋体" w:hint="default"/>
      </w:rPr>
    </w:lvl>
    <w:lvl w:ilvl="6" w:tplc="FBDE0DF6" w:tentative="1">
      <w:start w:val="1"/>
      <w:numFmt w:val="bullet"/>
      <w:lvlText w:val="•"/>
      <w:lvlJc w:val="left"/>
      <w:pPr>
        <w:tabs>
          <w:tab w:val="num" w:pos="5040"/>
        </w:tabs>
        <w:ind w:left="5040" w:hanging="360"/>
      </w:pPr>
      <w:rPr>
        <w:rFonts w:ascii="宋体" w:hAnsi="宋体" w:hint="default"/>
      </w:rPr>
    </w:lvl>
    <w:lvl w:ilvl="7" w:tplc="D4404230" w:tentative="1">
      <w:start w:val="1"/>
      <w:numFmt w:val="bullet"/>
      <w:lvlText w:val="•"/>
      <w:lvlJc w:val="left"/>
      <w:pPr>
        <w:tabs>
          <w:tab w:val="num" w:pos="5760"/>
        </w:tabs>
        <w:ind w:left="5760" w:hanging="360"/>
      </w:pPr>
      <w:rPr>
        <w:rFonts w:ascii="宋体" w:hAnsi="宋体" w:hint="default"/>
      </w:rPr>
    </w:lvl>
    <w:lvl w:ilvl="8" w:tplc="869A5FE6" w:tentative="1">
      <w:start w:val="1"/>
      <w:numFmt w:val="bullet"/>
      <w:lvlText w:val="•"/>
      <w:lvlJc w:val="left"/>
      <w:pPr>
        <w:tabs>
          <w:tab w:val="num" w:pos="6480"/>
        </w:tabs>
        <w:ind w:left="6480" w:hanging="360"/>
      </w:pPr>
      <w:rPr>
        <w:rFonts w:ascii="宋体" w:hAnsi="宋体" w:hint="default"/>
      </w:rPr>
    </w:lvl>
  </w:abstractNum>
  <w:abstractNum w:abstractNumId="7">
    <w:nsid w:val="26AF3A6F"/>
    <w:multiLevelType w:val="multilevel"/>
    <w:tmpl w:val="65B447AC"/>
    <w:lvl w:ilvl="0">
      <w:start w:val="3"/>
      <w:numFmt w:val="japaneseCounting"/>
      <w:lvlText w:val="（%1）"/>
      <w:lvlJc w:val="left"/>
      <w:pPr>
        <w:ind w:left="2020" w:hanging="885"/>
      </w:pPr>
      <w:rPr>
        <w:rFonts w:hint="default"/>
        <w:b/>
        <w:lang w:val="en-US"/>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8">
    <w:nsid w:val="2C173CD8"/>
    <w:multiLevelType w:val="hybridMultilevel"/>
    <w:tmpl w:val="E670DB74"/>
    <w:lvl w:ilvl="0" w:tplc="6E204BD6">
      <w:start w:val="1"/>
      <w:numFmt w:val="bullet"/>
      <w:lvlText w:val="•"/>
      <w:lvlJc w:val="left"/>
      <w:pPr>
        <w:tabs>
          <w:tab w:val="num" w:pos="720"/>
        </w:tabs>
        <w:ind w:left="720" w:hanging="360"/>
      </w:pPr>
      <w:rPr>
        <w:rFonts w:ascii="宋体" w:hAnsi="宋体" w:hint="default"/>
      </w:rPr>
    </w:lvl>
    <w:lvl w:ilvl="1" w:tplc="D4BE29A4" w:tentative="1">
      <w:start w:val="1"/>
      <w:numFmt w:val="bullet"/>
      <w:lvlText w:val="•"/>
      <w:lvlJc w:val="left"/>
      <w:pPr>
        <w:tabs>
          <w:tab w:val="num" w:pos="1440"/>
        </w:tabs>
        <w:ind w:left="1440" w:hanging="360"/>
      </w:pPr>
      <w:rPr>
        <w:rFonts w:ascii="宋体" w:hAnsi="宋体" w:hint="default"/>
      </w:rPr>
    </w:lvl>
    <w:lvl w:ilvl="2" w:tplc="CF16047C" w:tentative="1">
      <w:start w:val="1"/>
      <w:numFmt w:val="bullet"/>
      <w:lvlText w:val="•"/>
      <w:lvlJc w:val="left"/>
      <w:pPr>
        <w:tabs>
          <w:tab w:val="num" w:pos="2160"/>
        </w:tabs>
        <w:ind w:left="2160" w:hanging="360"/>
      </w:pPr>
      <w:rPr>
        <w:rFonts w:ascii="宋体" w:hAnsi="宋体" w:hint="default"/>
      </w:rPr>
    </w:lvl>
    <w:lvl w:ilvl="3" w:tplc="674A2308" w:tentative="1">
      <w:start w:val="1"/>
      <w:numFmt w:val="bullet"/>
      <w:lvlText w:val="•"/>
      <w:lvlJc w:val="left"/>
      <w:pPr>
        <w:tabs>
          <w:tab w:val="num" w:pos="2880"/>
        </w:tabs>
        <w:ind w:left="2880" w:hanging="360"/>
      </w:pPr>
      <w:rPr>
        <w:rFonts w:ascii="宋体" w:hAnsi="宋体" w:hint="default"/>
      </w:rPr>
    </w:lvl>
    <w:lvl w:ilvl="4" w:tplc="66449DCC" w:tentative="1">
      <w:start w:val="1"/>
      <w:numFmt w:val="bullet"/>
      <w:lvlText w:val="•"/>
      <w:lvlJc w:val="left"/>
      <w:pPr>
        <w:tabs>
          <w:tab w:val="num" w:pos="3600"/>
        </w:tabs>
        <w:ind w:left="3600" w:hanging="360"/>
      </w:pPr>
      <w:rPr>
        <w:rFonts w:ascii="宋体" w:hAnsi="宋体" w:hint="default"/>
      </w:rPr>
    </w:lvl>
    <w:lvl w:ilvl="5" w:tplc="22E622B8" w:tentative="1">
      <w:start w:val="1"/>
      <w:numFmt w:val="bullet"/>
      <w:lvlText w:val="•"/>
      <w:lvlJc w:val="left"/>
      <w:pPr>
        <w:tabs>
          <w:tab w:val="num" w:pos="4320"/>
        </w:tabs>
        <w:ind w:left="4320" w:hanging="360"/>
      </w:pPr>
      <w:rPr>
        <w:rFonts w:ascii="宋体" w:hAnsi="宋体" w:hint="default"/>
      </w:rPr>
    </w:lvl>
    <w:lvl w:ilvl="6" w:tplc="6F6E386C" w:tentative="1">
      <w:start w:val="1"/>
      <w:numFmt w:val="bullet"/>
      <w:lvlText w:val="•"/>
      <w:lvlJc w:val="left"/>
      <w:pPr>
        <w:tabs>
          <w:tab w:val="num" w:pos="5040"/>
        </w:tabs>
        <w:ind w:left="5040" w:hanging="360"/>
      </w:pPr>
      <w:rPr>
        <w:rFonts w:ascii="宋体" w:hAnsi="宋体" w:hint="default"/>
      </w:rPr>
    </w:lvl>
    <w:lvl w:ilvl="7" w:tplc="F40E44CA" w:tentative="1">
      <w:start w:val="1"/>
      <w:numFmt w:val="bullet"/>
      <w:lvlText w:val="•"/>
      <w:lvlJc w:val="left"/>
      <w:pPr>
        <w:tabs>
          <w:tab w:val="num" w:pos="5760"/>
        </w:tabs>
        <w:ind w:left="5760" w:hanging="360"/>
      </w:pPr>
      <w:rPr>
        <w:rFonts w:ascii="宋体" w:hAnsi="宋体" w:hint="default"/>
      </w:rPr>
    </w:lvl>
    <w:lvl w:ilvl="8" w:tplc="4EA0D42E" w:tentative="1">
      <w:start w:val="1"/>
      <w:numFmt w:val="bullet"/>
      <w:lvlText w:val="•"/>
      <w:lvlJc w:val="left"/>
      <w:pPr>
        <w:tabs>
          <w:tab w:val="num" w:pos="6480"/>
        </w:tabs>
        <w:ind w:left="6480" w:hanging="360"/>
      </w:pPr>
      <w:rPr>
        <w:rFonts w:ascii="宋体" w:hAnsi="宋体" w:hint="default"/>
      </w:rPr>
    </w:lvl>
  </w:abstractNum>
  <w:abstractNum w:abstractNumId="9">
    <w:nsid w:val="2D1C4DB7"/>
    <w:multiLevelType w:val="hybridMultilevel"/>
    <w:tmpl w:val="124AFDA6"/>
    <w:lvl w:ilvl="0" w:tplc="1BA27760">
      <w:start w:val="1"/>
      <w:numFmt w:val="decimal"/>
      <w:lvlText w:val="（第%1期）"/>
      <w:lvlJc w:val="left"/>
      <w:pPr>
        <w:ind w:left="1440" w:hanging="14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3E6CBA4"/>
    <w:multiLevelType w:val="singleLevel"/>
    <w:tmpl w:val="53E6CBA4"/>
    <w:lvl w:ilvl="0">
      <w:start w:val="1"/>
      <w:numFmt w:val="chineseCounting"/>
      <w:suff w:val="nothing"/>
      <w:lvlText w:val="（%1）"/>
      <w:lvlJc w:val="left"/>
    </w:lvl>
  </w:abstractNum>
  <w:abstractNum w:abstractNumId="11">
    <w:nsid w:val="54580D6D"/>
    <w:multiLevelType w:val="hybridMultilevel"/>
    <w:tmpl w:val="93F48682"/>
    <w:lvl w:ilvl="0" w:tplc="CB02C2D6">
      <w:start w:val="1"/>
      <w:numFmt w:val="bullet"/>
      <w:lvlText w:val="•"/>
      <w:lvlJc w:val="left"/>
      <w:pPr>
        <w:tabs>
          <w:tab w:val="num" w:pos="720"/>
        </w:tabs>
        <w:ind w:left="720" w:hanging="360"/>
      </w:pPr>
      <w:rPr>
        <w:rFonts w:ascii="宋体" w:hAnsi="宋体" w:hint="default"/>
      </w:rPr>
    </w:lvl>
    <w:lvl w:ilvl="1" w:tplc="1D50CB16" w:tentative="1">
      <w:start w:val="1"/>
      <w:numFmt w:val="bullet"/>
      <w:lvlText w:val="•"/>
      <w:lvlJc w:val="left"/>
      <w:pPr>
        <w:tabs>
          <w:tab w:val="num" w:pos="1440"/>
        </w:tabs>
        <w:ind w:left="1440" w:hanging="360"/>
      </w:pPr>
      <w:rPr>
        <w:rFonts w:ascii="宋体" w:hAnsi="宋体" w:hint="default"/>
      </w:rPr>
    </w:lvl>
    <w:lvl w:ilvl="2" w:tplc="89E47854" w:tentative="1">
      <w:start w:val="1"/>
      <w:numFmt w:val="bullet"/>
      <w:lvlText w:val="•"/>
      <w:lvlJc w:val="left"/>
      <w:pPr>
        <w:tabs>
          <w:tab w:val="num" w:pos="2160"/>
        </w:tabs>
        <w:ind w:left="2160" w:hanging="360"/>
      </w:pPr>
      <w:rPr>
        <w:rFonts w:ascii="宋体" w:hAnsi="宋体" w:hint="default"/>
      </w:rPr>
    </w:lvl>
    <w:lvl w:ilvl="3" w:tplc="C9185C5E" w:tentative="1">
      <w:start w:val="1"/>
      <w:numFmt w:val="bullet"/>
      <w:lvlText w:val="•"/>
      <w:lvlJc w:val="left"/>
      <w:pPr>
        <w:tabs>
          <w:tab w:val="num" w:pos="2880"/>
        </w:tabs>
        <w:ind w:left="2880" w:hanging="360"/>
      </w:pPr>
      <w:rPr>
        <w:rFonts w:ascii="宋体" w:hAnsi="宋体" w:hint="default"/>
      </w:rPr>
    </w:lvl>
    <w:lvl w:ilvl="4" w:tplc="E95E7C3C" w:tentative="1">
      <w:start w:val="1"/>
      <w:numFmt w:val="bullet"/>
      <w:lvlText w:val="•"/>
      <w:lvlJc w:val="left"/>
      <w:pPr>
        <w:tabs>
          <w:tab w:val="num" w:pos="3600"/>
        </w:tabs>
        <w:ind w:left="3600" w:hanging="360"/>
      </w:pPr>
      <w:rPr>
        <w:rFonts w:ascii="宋体" w:hAnsi="宋体" w:hint="default"/>
      </w:rPr>
    </w:lvl>
    <w:lvl w:ilvl="5" w:tplc="8ED061A0" w:tentative="1">
      <w:start w:val="1"/>
      <w:numFmt w:val="bullet"/>
      <w:lvlText w:val="•"/>
      <w:lvlJc w:val="left"/>
      <w:pPr>
        <w:tabs>
          <w:tab w:val="num" w:pos="4320"/>
        </w:tabs>
        <w:ind w:left="4320" w:hanging="360"/>
      </w:pPr>
      <w:rPr>
        <w:rFonts w:ascii="宋体" w:hAnsi="宋体" w:hint="default"/>
      </w:rPr>
    </w:lvl>
    <w:lvl w:ilvl="6" w:tplc="8FC8846A" w:tentative="1">
      <w:start w:val="1"/>
      <w:numFmt w:val="bullet"/>
      <w:lvlText w:val="•"/>
      <w:lvlJc w:val="left"/>
      <w:pPr>
        <w:tabs>
          <w:tab w:val="num" w:pos="5040"/>
        </w:tabs>
        <w:ind w:left="5040" w:hanging="360"/>
      </w:pPr>
      <w:rPr>
        <w:rFonts w:ascii="宋体" w:hAnsi="宋体" w:hint="default"/>
      </w:rPr>
    </w:lvl>
    <w:lvl w:ilvl="7" w:tplc="380C8BB2" w:tentative="1">
      <w:start w:val="1"/>
      <w:numFmt w:val="bullet"/>
      <w:lvlText w:val="•"/>
      <w:lvlJc w:val="left"/>
      <w:pPr>
        <w:tabs>
          <w:tab w:val="num" w:pos="5760"/>
        </w:tabs>
        <w:ind w:left="5760" w:hanging="360"/>
      </w:pPr>
      <w:rPr>
        <w:rFonts w:ascii="宋体" w:hAnsi="宋体" w:hint="default"/>
      </w:rPr>
    </w:lvl>
    <w:lvl w:ilvl="8" w:tplc="AC469644" w:tentative="1">
      <w:start w:val="1"/>
      <w:numFmt w:val="bullet"/>
      <w:lvlText w:val="•"/>
      <w:lvlJc w:val="left"/>
      <w:pPr>
        <w:tabs>
          <w:tab w:val="num" w:pos="6480"/>
        </w:tabs>
        <w:ind w:left="6480" w:hanging="360"/>
      </w:pPr>
      <w:rPr>
        <w:rFonts w:ascii="宋体" w:hAnsi="宋体" w:hint="default"/>
      </w:rPr>
    </w:lvl>
  </w:abstractNum>
  <w:abstractNum w:abstractNumId="12">
    <w:nsid w:val="54730EF1"/>
    <w:multiLevelType w:val="hybridMultilevel"/>
    <w:tmpl w:val="0F0A3826"/>
    <w:lvl w:ilvl="0" w:tplc="55B4669C">
      <w:start w:val="1"/>
      <w:numFmt w:val="japaneseCounting"/>
      <w:lvlText w:val="%1、"/>
      <w:lvlJc w:val="left"/>
      <w:pPr>
        <w:ind w:left="1282" w:hanging="7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3">
    <w:nsid w:val="5C2C3C77"/>
    <w:multiLevelType w:val="hybridMultilevel"/>
    <w:tmpl w:val="BFCC9948"/>
    <w:lvl w:ilvl="0" w:tplc="B514602A">
      <w:start w:val="1"/>
      <w:numFmt w:val="decimal"/>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608648E9"/>
    <w:multiLevelType w:val="hybridMultilevel"/>
    <w:tmpl w:val="C8E6B7D8"/>
    <w:lvl w:ilvl="0" w:tplc="5C7EAFDA">
      <w:start w:val="1"/>
      <w:numFmt w:val="bullet"/>
      <w:lvlText w:val="•"/>
      <w:lvlJc w:val="left"/>
      <w:pPr>
        <w:tabs>
          <w:tab w:val="num" w:pos="720"/>
        </w:tabs>
        <w:ind w:left="720" w:hanging="360"/>
      </w:pPr>
      <w:rPr>
        <w:rFonts w:ascii="宋体" w:hAnsi="宋体" w:hint="default"/>
      </w:rPr>
    </w:lvl>
    <w:lvl w:ilvl="1" w:tplc="C8944C40" w:tentative="1">
      <w:start w:val="1"/>
      <w:numFmt w:val="bullet"/>
      <w:lvlText w:val="•"/>
      <w:lvlJc w:val="left"/>
      <w:pPr>
        <w:tabs>
          <w:tab w:val="num" w:pos="1440"/>
        </w:tabs>
        <w:ind w:left="1440" w:hanging="360"/>
      </w:pPr>
      <w:rPr>
        <w:rFonts w:ascii="宋体" w:hAnsi="宋体" w:hint="default"/>
      </w:rPr>
    </w:lvl>
    <w:lvl w:ilvl="2" w:tplc="8FDC8638" w:tentative="1">
      <w:start w:val="1"/>
      <w:numFmt w:val="bullet"/>
      <w:lvlText w:val="•"/>
      <w:lvlJc w:val="left"/>
      <w:pPr>
        <w:tabs>
          <w:tab w:val="num" w:pos="2160"/>
        </w:tabs>
        <w:ind w:left="2160" w:hanging="360"/>
      </w:pPr>
      <w:rPr>
        <w:rFonts w:ascii="宋体" w:hAnsi="宋体" w:hint="default"/>
      </w:rPr>
    </w:lvl>
    <w:lvl w:ilvl="3" w:tplc="977E5418" w:tentative="1">
      <w:start w:val="1"/>
      <w:numFmt w:val="bullet"/>
      <w:lvlText w:val="•"/>
      <w:lvlJc w:val="left"/>
      <w:pPr>
        <w:tabs>
          <w:tab w:val="num" w:pos="2880"/>
        </w:tabs>
        <w:ind w:left="2880" w:hanging="360"/>
      </w:pPr>
      <w:rPr>
        <w:rFonts w:ascii="宋体" w:hAnsi="宋体" w:hint="default"/>
      </w:rPr>
    </w:lvl>
    <w:lvl w:ilvl="4" w:tplc="87009992" w:tentative="1">
      <w:start w:val="1"/>
      <w:numFmt w:val="bullet"/>
      <w:lvlText w:val="•"/>
      <w:lvlJc w:val="left"/>
      <w:pPr>
        <w:tabs>
          <w:tab w:val="num" w:pos="3600"/>
        </w:tabs>
        <w:ind w:left="3600" w:hanging="360"/>
      </w:pPr>
      <w:rPr>
        <w:rFonts w:ascii="宋体" w:hAnsi="宋体" w:hint="default"/>
      </w:rPr>
    </w:lvl>
    <w:lvl w:ilvl="5" w:tplc="11C8A136" w:tentative="1">
      <w:start w:val="1"/>
      <w:numFmt w:val="bullet"/>
      <w:lvlText w:val="•"/>
      <w:lvlJc w:val="left"/>
      <w:pPr>
        <w:tabs>
          <w:tab w:val="num" w:pos="4320"/>
        </w:tabs>
        <w:ind w:left="4320" w:hanging="360"/>
      </w:pPr>
      <w:rPr>
        <w:rFonts w:ascii="宋体" w:hAnsi="宋体" w:hint="default"/>
      </w:rPr>
    </w:lvl>
    <w:lvl w:ilvl="6" w:tplc="28CC951C" w:tentative="1">
      <w:start w:val="1"/>
      <w:numFmt w:val="bullet"/>
      <w:lvlText w:val="•"/>
      <w:lvlJc w:val="left"/>
      <w:pPr>
        <w:tabs>
          <w:tab w:val="num" w:pos="5040"/>
        </w:tabs>
        <w:ind w:left="5040" w:hanging="360"/>
      </w:pPr>
      <w:rPr>
        <w:rFonts w:ascii="宋体" w:hAnsi="宋体" w:hint="default"/>
      </w:rPr>
    </w:lvl>
    <w:lvl w:ilvl="7" w:tplc="C2FCC146" w:tentative="1">
      <w:start w:val="1"/>
      <w:numFmt w:val="bullet"/>
      <w:lvlText w:val="•"/>
      <w:lvlJc w:val="left"/>
      <w:pPr>
        <w:tabs>
          <w:tab w:val="num" w:pos="5760"/>
        </w:tabs>
        <w:ind w:left="5760" w:hanging="360"/>
      </w:pPr>
      <w:rPr>
        <w:rFonts w:ascii="宋体" w:hAnsi="宋体" w:hint="default"/>
      </w:rPr>
    </w:lvl>
    <w:lvl w:ilvl="8" w:tplc="0EFE937A" w:tentative="1">
      <w:start w:val="1"/>
      <w:numFmt w:val="bullet"/>
      <w:lvlText w:val="•"/>
      <w:lvlJc w:val="left"/>
      <w:pPr>
        <w:tabs>
          <w:tab w:val="num" w:pos="6480"/>
        </w:tabs>
        <w:ind w:left="6480" w:hanging="360"/>
      </w:pPr>
      <w:rPr>
        <w:rFonts w:ascii="宋体" w:hAnsi="宋体" w:hint="default"/>
      </w:rPr>
    </w:lvl>
  </w:abstractNum>
  <w:abstractNum w:abstractNumId="15">
    <w:nsid w:val="653F5F10"/>
    <w:multiLevelType w:val="hybridMultilevel"/>
    <w:tmpl w:val="924CFCD0"/>
    <w:lvl w:ilvl="0" w:tplc="D0E0A7EC">
      <w:start w:val="1"/>
      <w:numFmt w:val="decimal"/>
      <w:lvlText w:val="%1."/>
      <w:lvlJc w:val="left"/>
      <w:pPr>
        <w:ind w:left="1049" w:hanging="360"/>
      </w:pPr>
      <w:rPr>
        <w:rFonts w:hint="default"/>
      </w:rPr>
    </w:lvl>
    <w:lvl w:ilvl="1" w:tplc="04090019" w:tentative="1">
      <w:start w:val="1"/>
      <w:numFmt w:val="lowerLetter"/>
      <w:lvlText w:val="%2)"/>
      <w:lvlJc w:val="left"/>
      <w:pPr>
        <w:ind w:left="1529" w:hanging="420"/>
      </w:pPr>
    </w:lvl>
    <w:lvl w:ilvl="2" w:tplc="0409001B" w:tentative="1">
      <w:start w:val="1"/>
      <w:numFmt w:val="lowerRoman"/>
      <w:lvlText w:val="%3."/>
      <w:lvlJc w:val="right"/>
      <w:pPr>
        <w:ind w:left="1949" w:hanging="420"/>
      </w:pPr>
    </w:lvl>
    <w:lvl w:ilvl="3" w:tplc="0409000F" w:tentative="1">
      <w:start w:val="1"/>
      <w:numFmt w:val="decimal"/>
      <w:lvlText w:val="%4."/>
      <w:lvlJc w:val="left"/>
      <w:pPr>
        <w:ind w:left="2369" w:hanging="420"/>
      </w:pPr>
    </w:lvl>
    <w:lvl w:ilvl="4" w:tplc="04090019" w:tentative="1">
      <w:start w:val="1"/>
      <w:numFmt w:val="lowerLetter"/>
      <w:lvlText w:val="%5)"/>
      <w:lvlJc w:val="left"/>
      <w:pPr>
        <w:ind w:left="2789" w:hanging="420"/>
      </w:pPr>
    </w:lvl>
    <w:lvl w:ilvl="5" w:tplc="0409001B" w:tentative="1">
      <w:start w:val="1"/>
      <w:numFmt w:val="lowerRoman"/>
      <w:lvlText w:val="%6."/>
      <w:lvlJc w:val="right"/>
      <w:pPr>
        <w:ind w:left="3209" w:hanging="420"/>
      </w:pPr>
    </w:lvl>
    <w:lvl w:ilvl="6" w:tplc="0409000F" w:tentative="1">
      <w:start w:val="1"/>
      <w:numFmt w:val="decimal"/>
      <w:lvlText w:val="%7."/>
      <w:lvlJc w:val="left"/>
      <w:pPr>
        <w:ind w:left="3629" w:hanging="420"/>
      </w:pPr>
    </w:lvl>
    <w:lvl w:ilvl="7" w:tplc="04090019" w:tentative="1">
      <w:start w:val="1"/>
      <w:numFmt w:val="lowerLetter"/>
      <w:lvlText w:val="%8)"/>
      <w:lvlJc w:val="left"/>
      <w:pPr>
        <w:ind w:left="4049" w:hanging="420"/>
      </w:pPr>
    </w:lvl>
    <w:lvl w:ilvl="8" w:tplc="0409001B" w:tentative="1">
      <w:start w:val="1"/>
      <w:numFmt w:val="lowerRoman"/>
      <w:lvlText w:val="%9."/>
      <w:lvlJc w:val="right"/>
      <w:pPr>
        <w:ind w:left="4469" w:hanging="420"/>
      </w:pPr>
    </w:lvl>
  </w:abstractNum>
  <w:abstractNum w:abstractNumId="16">
    <w:nsid w:val="6AF21671"/>
    <w:multiLevelType w:val="multilevel"/>
    <w:tmpl w:val="6AF21671"/>
    <w:lvl w:ilvl="0">
      <w:start w:val="1"/>
      <w:numFmt w:val="chineseCountingThousand"/>
      <w:lvlText w:val="(%1)"/>
      <w:lvlJc w:val="left"/>
      <w:pPr>
        <w:ind w:left="1447" w:hanging="885"/>
      </w:pPr>
      <w:rPr>
        <w:rFonts w:hint="default"/>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17">
    <w:nsid w:val="6D82639F"/>
    <w:multiLevelType w:val="hybridMultilevel"/>
    <w:tmpl w:val="A8A658FE"/>
    <w:lvl w:ilvl="0" w:tplc="8B0E24CA">
      <w:start w:val="1"/>
      <w:numFmt w:val="japaneseCounting"/>
      <w:lvlText w:val="（%1）"/>
      <w:lvlJc w:val="left"/>
      <w:pPr>
        <w:ind w:left="1447" w:hanging="885"/>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8">
    <w:nsid w:val="71AF271B"/>
    <w:multiLevelType w:val="multilevel"/>
    <w:tmpl w:val="06D452AA"/>
    <w:lvl w:ilvl="0">
      <w:start w:val="1"/>
      <w:numFmt w:val="chineseCountingThousand"/>
      <w:suff w:val="space"/>
      <w:lvlText w:val="%1、"/>
      <w:lvlJc w:val="left"/>
      <w:pPr>
        <w:ind w:left="720" w:hanging="72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783C6814"/>
    <w:multiLevelType w:val="hybridMultilevel"/>
    <w:tmpl w:val="07664E4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78581AF0"/>
    <w:multiLevelType w:val="hybridMultilevel"/>
    <w:tmpl w:val="308CF47A"/>
    <w:lvl w:ilvl="0" w:tplc="9D7ADA3E">
      <w:start w:val="1"/>
      <w:numFmt w:val="bullet"/>
      <w:lvlText w:val="•"/>
      <w:lvlJc w:val="left"/>
      <w:pPr>
        <w:tabs>
          <w:tab w:val="num" w:pos="720"/>
        </w:tabs>
        <w:ind w:left="720" w:hanging="360"/>
      </w:pPr>
      <w:rPr>
        <w:rFonts w:ascii="宋体" w:hAnsi="宋体" w:hint="default"/>
      </w:rPr>
    </w:lvl>
    <w:lvl w:ilvl="1" w:tplc="40601DD8" w:tentative="1">
      <w:start w:val="1"/>
      <w:numFmt w:val="bullet"/>
      <w:lvlText w:val="•"/>
      <w:lvlJc w:val="left"/>
      <w:pPr>
        <w:tabs>
          <w:tab w:val="num" w:pos="1440"/>
        </w:tabs>
        <w:ind w:left="1440" w:hanging="360"/>
      </w:pPr>
      <w:rPr>
        <w:rFonts w:ascii="宋体" w:hAnsi="宋体" w:hint="default"/>
      </w:rPr>
    </w:lvl>
    <w:lvl w:ilvl="2" w:tplc="68B8CC4A" w:tentative="1">
      <w:start w:val="1"/>
      <w:numFmt w:val="bullet"/>
      <w:lvlText w:val="•"/>
      <w:lvlJc w:val="left"/>
      <w:pPr>
        <w:tabs>
          <w:tab w:val="num" w:pos="2160"/>
        </w:tabs>
        <w:ind w:left="2160" w:hanging="360"/>
      </w:pPr>
      <w:rPr>
        <w:rFonts w:ascii="宋体" w:hAnsi="宋体" w:hint="default"/>
      </w:rPr>
    </w:lvl>
    <w:lvl w:ilvl="3" w:tplc="B9D49A44" w:tentative="1">
      <w:start w:val="1"/>
      <w:numFmt w:val="bullet"/>
      <w:lvlText w:val="•"/>
      <w:lvlJc w:val="left"/>
      <w:pPr>
        <w:tabs>
          <w:tab w:val="num" w:pos="2880"/>
        </w:tabs>
        <w:ind w:left="2880" w:hanging="360"/>
      </w:pPr>
      <w:rPr>
        <w:rFonts w:ascii="宋体" w:hAnsi="宋体" w:hint="default"/>
      </w:rPr>
    </w:lvl>
    <w:lvl w:ilvl="4" w:tplc="CBE8005C" w:tentative="1">
      <w:start w:val="1"/>
      <w:numFmt w:val="bullet"/>
      <w:lvlText w:val="•"/>
      <w:lvlJc w:val="left"/>
      <w:pPr>
        <w:tabs>
          <w:tab w:val="num" w:pos="3600"/>
        </w:tabs>
        <w:ind w:left="3600" w:hanging="360"/>
      </w:pPr>
      <w:rPr>
        <w:rFonts w:ascii="宋体" w:hAnsi="宋体" w:hint="default"/>
      </w:rPr>
    </w:lvl>
    <w:lvl w:ilvl="5" w:tplc="29E2322A" w:tentative="1">
      <w:start w:val="1"/>
      <w:numFmt w:val="bullet"/>
      <w:lvlText w:val="•"/>
      <w:lvlJc w:val="left"/>
      <w:pPr>
        <w:tabs>
          <w:tab w:val="num" w:pos="4320"/>
        </w:tabs>
        <w:ind w:left="4320" w:hanging="360"/>
      </w:pPr>
      <w:rPr>
        <w:rFonts w:ascii="宋体" w:hAnsi="宋体" w:hint="default"/>
      </w:rPr>
    </w:lvl>
    <w:lvl w:ilvl="6" w:tplc="C6F66670" w:tentative="1">
      <w:start w:val="1"/>
      <w:numFmt w:val="bullet"/>
      <w:lvlText w:val="•"/>
      <w:lvlJc w:val="left"/>
      <w:pPr>
        <w:tabs>
          <w:tab w:val="num" w:pos="5040"/>
        </w:tabs>
        <w:ind w:left="5040" w:hanging="360"/>
      </w:pPr>
      <w:rPr>
        <w:rFonts w:ascii="宋体" w:hAnsi="宋体" w:hint="default"/>
      </w:rPr>
    </w:lvl>
    <w:lvl w:ilvl="7" w:tplc="4AA4EDFA" w:tentative="1">
      <w:start w:val="1"/>
      <w:numFmt w:val="bullet"/>
      <w:lvlText w:val="•"/>
      <w:lvlJc w:val="left"/>
      <w:pPr>
        <w:tabs>
          <w:tab w:val="num" w:pos="5760"/>
        </w:tabs>
        <w:ind w:left="5760" w:hanging="360"/>
      </w:pPr>
      <w:rPr>
        <w:rFonts w:ascii="宋体" w:hAnsi="宋体" w:hint="default"/>
      </w:rPr>
    </w:lvl>
    <w:lvl w:ilvl="8" w:tplc="3C2E05FC" w:tentative="1">
      <w:start w:val="1"/>
      <w:numFmt w:val="bullet"/>
      <w:lvlText w:val="•"/>
      <w:lvlJc w:val="left"/>
      <w:pPr>
        <w:tabs>
          <w:tab w:val="num" w:pos="6480"/>
        </w:tabs>
        <w:ind w:left="6480" w:hanging="360"/>
      </w:pPr>
      <w:rPr>
        <w:rFonts w:ascii="宋体" w:hAnsi="宋体" w:hint="default"/>
      </w:rPr>
    </w:lvl>
  </w:abstractNum>
  <w:abstractNum w:abstractNumId="21">
    <w:nsid w:val="7E0E2475"/>
    <w:multiLevelType w:val="multilevel"/>
    <w:tmpl w:val="71AF271B"/>
    <w:lvl w:ilvl="0">
      <w:start w:val="1"/>
      <w:numFmt w:val="chineseCountingThousand"/>
      <w:suff w:val="space"/>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7EA305F2"/>
    <w:multiLevelType w:val="hybridMultilevel"/>
    <w:tmpl w:val="DA1A9EAA"/>
    <w:lvl w:ilvl="0" w:tplc="54663CB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8"/>
  </w:num>
  <w:num w:numId="3">
    <w:abstractNumId w:val="7"/>
  </w:num>
  <w:num w:numId="4">
    <w:abstractNumId w:val="1"/>
  </w:num>
  <w:num w:numId="5">
    <w:abstractNumId w:val="16"/>
  </w:num>
  <w:num w:numId="6">
    <w:abstractNumId w:val="10"/>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15"/>
  </w:num>
  <w:num w:numId="10">
    <w:abstractNumId w:val="13"/>
  </w:num>
  <w:num w:numId="11">
    <w:abstractNumId w:val="2"/>
  </w:num>
  <w:num w:numId="12">
    <w:abstractNumId w:val="19"/>
  </w:num>
  <w:num w:numId="13">
    <w:abstractNumId w:val="22"/>
  </w:num>
  <w:num w:numId="14">
    <w:abstractNumId w:val="9"/>
  </w:num>
  <w:num w:numId="15">
    <w:abstractNumId w:val="12"/>
  </w:num>
  <w:num w:numId="16">
    <w:abstractNumId w:val="17"/>
  </w:num>
  <w:num w:numId="17">
    <w:abstractNumId w:val="20"/>
  </w:num>
  <w:num w:numId="18">
    <w:abstractNumId w:val="3"/>
  </w:num>
  <w:num w:numId="19">
    <w:abstractNumId w:val="4"/>
  </w:num>
  <w:num w:numId="20">
    <w:abstractNumId w:val="14"/>
  </w:num>
  <w:num w:numId="21">
    <w:abstractNumId w:val="6"/>
  </w:num>
  <w:num w:numId="22">
    <w:abstractNumId w:val="5"/>
  </w:num>
  <w:num w:numId="23">
    <w:abstractNumId w:val="11"/>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0"/>
  <w:drawingGridVerticalSpacing w:val="156"/>
  <w:noPunctuationKerning/>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2"/>
  </w:compat>
  <w:rsids>
    <w:rsidRoot w:val="00172A27"/>
    <w:rsid w:val="00001376"/>
    <w:rsid w:val="00002ACB"/>
    <w:rsid w:val="000039EE"/>
    <w:rsid w:val="00003E87"/>
    <w:rsid w:val="00004BE2"/>
    <w:rsid w:val="0000647D"/>
    <w:rsid w:val="00006543"/>
    <w:rsid w:val="000108AB"/>
    <w:rsid w:val="00012908"/>
    <w:rsid w:val="0001344E"/>
    <w:rsid w:val="00016CEA"/>
    <w:rsid w:val="000208D9"/>
    <w:rsid w:val="000338EE"/>
    <w:rsid w:val="00036E8D"/>
    <w:rsid w:val="00037299"/>
    <w:rsid w:val="00043F69"/>
    <w:rsid w:val="000469CD"/>
    <w:rsid w:val="00046FDE"/>
    <w:rsid w:val="00053873"/>
    <w:rsid w:val="00055421"/>
    <w:rsid w:val="0006379B"/>
    <w:rsid w:val="0006501B"/>
    <w:rsid w:val="00072313"/>
    <w:rsid w:val="00077255"/>
    <w:rsid w:val="00077AD5"/>
    <w:rsid w:val="0008095D"/>
    <w:rsid w:val="00083AAF"/>
    <w:rsid w:val="00083FF7"/>
    <w:rsid w:val="000840F9"/>
    <w:rsid w:val="00094DA6"/>
    <w:rsid w:val="00096EC4"/>
    <w:rsid w:val="000A15B9"/>
    <w:rsid w:val="000A1795"/>
    <w:rsid w:val="000A2104"/>
    <w:rsid w:val="000B0B00"/>
    <w:rsid w:val="000B287B"/>
    <w:rsid w:val="000B4574"/>
    <w:rsid w:val="000B7667"/>
    <w:rsid w:val="000B7D25"/>
    <w:rsid w:val="000C4B2A"/>
    <w:rsid w:val="000C65D6"/>
    <w:rsid w:val="000C7533"/>
    <w:rsid w:val="000D08DF"/>
    <w:rsid w:val="000D2C88"/>
    <w:rsid w:val="000D38C7"/>
    <w:rsid w:val="000D4857"/>
    <w:rsid w:val="000E3922"/>
    <w:rsid w:val="000F25F1"/>
    <w:rsid w:val="000F2C4D"/>
    <w:rsid w:val="000F3257"/>
    <w:rsid w:val="000F38CC"/>
    <w:rsid w:val="000F6184"/>
    <w:rsid w:val="0010259E"/>
    <w:rsid w:val="001026CC"/>
    <w:rsid w:val="00105F46"/>
    <w:rsid w:val="00111C76"/>
    <w:rsid w:val="001135EA"/>
    <w:rsid w:val="001179D6"/>
    <w:rsid w:val="00121697"/>
    <w:rsid w:val="00123AC0"/>
    <w:rsid w:val="0013424F"/>
    <w:rsid w:val="0014327A"/>
    <w:rsid w:val="00144F03"/>
    <w:rsid w:val="001532EF"/>
    <w:rsid w:val="0015541E"/>
    <w:rsid w:val="00157764"/>
    <w:rsid w:val="0016465C"/>
    <w:rsid w:val="00166013"/>
    <w:rsid w:val="001660A5"/>
    <w:rsid w:val="001721FF"/>
    <w:rsid w:val="001727CB"/>
    <w:rsid w:val="00172A27"/>
    <w:rsid w:val="00174C14"/>
    <w:rsid w:val="00175EBD"/>
    <w:rsid w:val="001835F8"/>
    <w:rsid w:val="00184021"/>
    <w:rsid w:val="00190B68"/>
    <w:rsid w:val="00191BE6"/>
    <w:rsid w:val="0019292E"/>
    <w:rsid w:val="0019404B"/>
    <w:rsid w:val="001940E6"/>
    <w:rsid w:val="00194162"/>
    <w:rsid w:val="00195B34"/>
    <w:rsid w:val="00195F20"/>
    <w:rsid w:val="0019719C"/>
    <w:rsid w:val="001A2AA8"/>
    <w:rsid w:val="001A643F"/>
    <w:rsid w:val="001B187D"/>
    <w:rsid w:val="001B28BA"/>
    <w:rsid w:val="001B2F9E"/>
    <w:rsid w:val="001C0722"/>
    <w:rsid w:val="001C09F9"/>
    <w:rsid w:val="001C244D"/>
    <w:rsid w:val="001C2769"/>
    <w:rsid w:val="001C2B49"/>
    <w:rsid w:val="001C3EC2"/>
    <w:rsid w:val="001C4FD6"/>
    <w:rsid w:val="001C5FC6"/>
    <w:rsid w:val="001C788C"/>
    <w:rsid w:val="001D4912"/>
    <w:rsid w:val="001E18D4"/>
    <w:rsid w:val="001E55FD"/>
    <w:rsid w:val="001E7197"/>
    <w:rsid w:val="001F06E1"/>
    <w:rsid w:val="001F1DAA"/>
    <w:rsid w:val="001F2A7B"/>
    <w:rsid w:val="001F3F8D"/>
    <w:rsid w:val="001F67BE"/>
    <w:rsid w:val="00203A64"/>
    <w:rsid w:val="00204EE4"/>
    <w:rsid w:val="00205D3D"/>
    <w:rsid w:val="00210142"/>
    <w:rsid w:val="00211851"/>
    <w:rsid w:val="00214949"/>
    <w:rsid w:val="002172E4"/>
    <w:rsid w:val="0023044F"/>
    <w:rsid w:val="002356E3"/>
    <w:rsid w:val="00237135"/>
    <w:rsid w:val="0023777F"/>
    <w:rsid w:val="00240B83"/>
    <w:rsid w:val="002452F9"/>
    <w:rsid w:val="00250ADC"/>
    <w:rsid w:val="002514F5"/>
    <w:rsid w:val="00252AEA"/>
    <w:rsid w:val="00257B78"/>
    <w:rsid w:val="00260E1D"/>
    <w:rsid w:val="002702DF"/>
    <w:rsid w:val="0027245A"/>
    <w:rsid w:val="00272AB1"/>
    <w:rsid w:val="00273991"/>
    <w:rsid w:val="00276716"/>
    <w:rsid w:val="002819FD"/>
    <w:rsid w:val="0028233F"/>
    <w:rsid w:val="002824E6"/>
    <w:rsid w:val="00283A17"/>
    <w:rsid w:val="00286328"/>
    <w:rsid w:val="00287F0C"/>
    <w:rsid w:val="002905BE"/>
    <w:rsid w:val="002907B4"/>
    <w:rsid w:val="00290F36"/>
    <w:rsid w:val="0029287C"/>
    <w:rsid w:val="0029353C"/>
    <w:rsid w:val="00294A30"/>
    <w:rsid w:val="0029520A"/>
    <w:rsid w:val="00296D57"/>
    <w:rsid w:val="002A28C8"/>
    <w:rsid w:val="002B22F8"/>
    <w:rsid w:val="002B5A68"/>
    <w:rsid w:val="002B78F1"/>
    <w:rsid w:val="002B7EF1"/>
    <w:rsid w:val="002C025A"/>
    <w:rsid w:val="002C12CA"/>
    <w:rsid w:val="002C46BF"/>
    <w:rsid w:val="002C534B"/>
    <w:rsid w:val="002C5ABF"/>
    <w:rsid w:val="002C63DA"/>
    <w:rsid w:val="002C6542"/>
    <w:rsid w:val="002D00BF"/>
    <w:rsid w:val="002D016D"/>
    <w:rsid w:val="002D33D8"/>
    <w:rsid w:val="002D59B5"/>
    <w:rsid w:val="002D6EDA"/>
    <w:rsid w:val="002D7929"/>
    <w:rsid w:val="002E3577"/>
    <w:rsid w:val="002F7446"/>
    <w:rsid w:val="00310FEB"/>
    <w:rsid w:val="00312F67"/>
    <w:rsid w:val="0031660B"/>
    <w:rsid w:val="003256DF"/>
    <w:rsid w:val="0033503A"/>
    <w:rsid w:val="00340553"/>
    <w:rsid w:val="0034186B"/>
    <w:rsid w:val="00345554"/>
    <w:rsid w:val="00347481"/>
    <w:rsid w:val="00350223"/>
    <w:rsid w:val="003505D3"/>
    <w:rsid w:val="00352E13"/>
    <w:rsid w:val="00353367"/>
    <w:rsid w:val="003535D1"/>
    <w:rsid w:val="00353C81"/>
    <w:rsid w:val="00356455"/>
    <w:rsid w:val="00357184"/>
    <w:rsid w:val="00360402"/>
    <w:rsid w:val="003607CF"/>
    <w:rsid w:val="00360F86"/>
    <w:rsid w:val="00374B75"/>
    <w:rsid w:val="00384198"/>
    <w:rsid w:val="003861FC"/>
    <w:rsid w:val="00390D94"/>
    <w:rsid w:val="00392C50"/>
    <w:rsid w:val="003A5ABA"/>
    <w:rsid w:val="003B509F"/>
    <w:rsid w:val="003B525E"/>
    <w:rsid w:val="003B750E"/>
    <w:rsid w:val="003C0399"/>
    <w:rsid w:val="003C0EF6"/>
    <w:rsid w:val="003C1088"/>
    <w:rsid w:val="003D1D5A"/>
    <w:rsid w:val="003D5F54"/>
    <w:rsid w:val="003E146A"/>
    <w:rsid w:val="00401BA7"/>
    <w:rsid w:val="00403E7F"/>
    <w:rsid w:val="00413E92"/>
    <w:rsid w:val="00414413"/>
    <w:rsid w:val="00414D35"/>
    <w:rsid w:val="00414F6F"/>
    <w:rsid w:val="00421434"/>
    <w:rsid w:val="00422EAB"/>
    <w:rsid w:val="00423054"/>
    <w:rsid w:val="00423C98"/>
    <w:rsid w:val="0042630D"/>
    <w:rsid w:val="00427FE1"/>
    <w:rsid w:val="00433F0B"/>
    <w:rsid w:val="004340E2"/>
    <w:rsid w:val="004349C2"/>
    <w:rsid w:val="0043538B"/>
    <w:rsid w:val="004373DC"/>
    <w:rsid w:val="0044228F"/>
    <w:rsid w:val="0044589A"/>
    <w:rsid w:val="004466C1"/>
    <w:rsid w:val="00447998"/>
    <w:rsid w:val="0045183D"/>
    <w:rsid w:val="00451A40"/>
    <w:rsid w:val="00452CC5"/>
    <w:rsid w:val="0045428B"/>
    <w:rsid w:val="004568C3"/>
    <w:rsid w:val="0046113C"/>
    <w:rsid w:val="00463A96"/>
    <w:rsid w:val="00463D23"/>
    <w:rsid w:val="00466E12"/>
    <w:rsid w:val="004743CA"/>
    <w:rsid w:val="00474467"/>
    <w:rsid w:val="0047606F"/>
    <w:rsid w:val="00483499"/>
    <w:rsid w:val="00483FCD"/>
    <w:rsid w:val="004842BD"/>
    <w:rsid w:val="00491906"/>
    <w:rsid w:val="0049280F"/>
    <w:rsid w:val="00492AB0"/>
    <w:rsid w:val="0049478E"/>
    <w:rsid w:val="00495EEF"/>
    <w:rsid w:val="00497577"/>
    <w:rsid w:val="004977DC"/>
    <w:rsid w:val="004A1CBB"/>
    <w:rsid w:val="004A2124"/>
    <w:rsid w:val="004A3165"/>
    <w:rsid w:val="004A789D"/>
    <w:rsid w:val="004B0C97"/>
    <w:rsid w:val="004B76F8"/>
    <w:rsid w:val="004C3705"/>
    <w:rsid w:val="004C381D"/>
    <w:rsid w:val="004C3D84"/>
    <w:rsid w:val="004D16C2"/>
    <w:rsid w:val="004D23ED"/>
    <w:rsid w:val="004D32A2"/>
    <w:rsid w:val="004D793C"/>
    <w:rsid w:val="004E0633"/>
    <w:rsid w:val="004E6221"/>
    <w:rsid w:val="004F28D9"/>
    <w:rsid w:val="004F665D"/>
    <w:rsid w:val="00503E36"/>
    <w:rsid w:val="00506DCB"/>
    <w:rsid w:val="005073BD"/>
    <w:rsid w:val="00510202"/>
    <w:rsid w:val="00514601"/>
    <w:rsid w:val="00521089"/>
    <w:rsid w:val="00531639"/>
    <w:rsid w:val="0053176E"/>
    <w:rsid w:val="0053387D"/>
    <w:rsid w:val="0053696B"/>
    <w:rsid w:val="00540B4E"/>
    <w:rsid w:val="0054240D"/>
    <w:rsid w:val="005428A1"/>
    <w:rsid w:val="00543B1B"/>
    <w:rsid w:val="005449B8"/>
    <w:rsid w:val="0054583E"/>
    <w:rsid w:val="005460DD"/>
    <w:rsid w:val="00553DF4"/>
    <w:rsid w:val="005544EE"/>
    <w:rsid w:val="00556BBC"/>
    <w:rsid w:val="005625EC"/>
    <w:rsid w:val="00565D17"/>
    <w:rsid w:val="0056600B"/>
    <w:rsid w:val="0058174B"/>
    <w:rsid w:val="005839E5"/>
    <w:rsid w:val="00583ABE"/>
    <w:rsid w:val="0058466E"/>
    <w:rsid w:val="005930F4"/>
    <w:rsid w:val="005A156C"/>
    <w:rsid w:val="005A1DF8"/>
    <w:rsid w:val="005A4826"/>
    <w:rsid w:val="005A7021"/>
    <w:rsid w:val="005B145A"/>
    <w:rsid w:val="005B40AF"/>
    <w:rsid w:val="005B4AAE"/>
    <w:rsid w:val="005B544D"/>
    <w:rsid w:val="005C171B"/>
    <w:rsid w:val="005D226A"/>
    <w:rsid w:val="005D2C7D"/>
    <w:rsid w:val="005E2CE7"/>
    <w:rsid w:val="005E34D1"/>
    <w:rsid w:val="005E7358"/>
    <w:rsid w:val="005F063E"/>
    <w:rsid w:val="005F352D"/>
    <w:rsid w:val="005F5615"/>
    <w:rsid w:val="005F749D"/>
    <w:rsid w:val="00602633"/>
    <w:rsid w:val="00605A2C"/>
    <w:rsid w:val="00606056"/>
    <w:rsid w:val="006060BE"/>
    <w:rsid w:val="006068B2"/>
    <w:rsid w:val="006205AA"/>
    <w:rsid w:val="00623B0A"/>
    <w:rsid w:val="00625252"/>
    <w:rsid w:val="00630CB8"/>
    <w:rsid w:val="00634E94"/>
    <w:rsid w:val="00640FAC"/>
    <w:rsid w:val="00641A12"/>
    <w:rsid w:val="00642387"/>
    <w:rsid w:val="00642DEF"/>
    <w:rsid w:val="0064393A"/>
    <w:rsid w:val="0065160E"/>
    <w:rsid w:val="00651B58"/>
    <w:rsid w:val="00654009"/>
    <w:rsid w:val="00655CC4"/>
    <w:rsid w:val="00661453"/>
    <w:rsid w:val="00662AA7"/>
    <w:rsid w:val="00665E5C"/>
    <w:rsid w:val="00666793"/>
    <w:rsid w:val="00666BC6"/>
    <w:rsid w:val="00674719"/>
    <w:rsid w:val="006813AB"/>
    <w:rsid w:val="006956D8"/>
    <w:rsid w:val="006A0A1B"/>
    <w:rsid w:val="006A10A4"/>
    <w:rsid w:val="006A161B"/>
    <w:rsid w:val="006A1875"/>
    <w:rsid w:val="006A1CC0"/>
    <w:rsid w:val="006A1E63"/>
    <w:rsid w:val="006A2A71"/>
    <w:rsid w:val="006A2C32"/>
    <w:rsid w:val="006A461A"/>
    <w:rsid w:val="006A4AC7"/>
    <w:rsid w:val="006A5301"/>
    <w:rsid w:val="006A6C58"/>
    <w:rsid w:val="006B5172"/>
    <w:rsid w:val="006B57CD"/>
    <w:rsid w:val="006B65AE"/>
    <w:rsid w:val="006B6EEE"/>
    <w:rsid w:val="006C4C85"/>
    <w:rsid w:val="006C5E50"/>
    <w:rsid w:val="006C7D98"/>
    <w:rsid w:val="006D0720"/>
    <w:rsid w:val="006D1B68"/>
    <w:rsid w:val="006D3B02"/>
    <w:rsid w:val="006E2481"/>
    <w:rsid w:val="006E2C56"/>
    <w:rsid w:val="006E312A"/>
    <w:rsid w:val="006E34BE"/>
    <w:rsid w:val="006E40D4"/>
    <w:rsid w:val="006E4CA7"/>
    <w:rsid w:val="006E75C9"/>
    <w:rsid w:val="006F2277"/>
    <w:rsid w:val="0070205A"/>
    <w:rsid w:val="00704516"/>
    <w:rsid w:val="00706829"/>
    <w:rsid w:val="00706F0A"/>
    <w:rsid w:val="00707642"/>
    <w:rsid w:val="00711AB9"/>
    <w:rsid w:val="007150A8"/>
    <w:rsid w:val="00715116"/>
    <w:rsid w:val="007218B4"/>
    <w:rsid w:val="00724281"/>
    <w:rsid w:val="00725528"/>
    <w:rsid w:val="007255C7"/>
    <w:rsid w:val="0072642A"/>
    <w:rsid w:val="0072713E"/>
    <w:rsid w:val="0073053D"/>
    <w:rsid w:val="00731C3E"/>
    <w:rsid w:val="00740B66"/>
    <w:rsid w:val="007423A0"/>
    <w:rsid w:val="00747525"/>
    <w:rsid w:val="007528BB"/>
    <w:rsid w:val="00754AD6"/>
    <w:rsid w:val="0075575F"/>
    <w:rsid w:val="00755C02"/>
    <w:rsid w:val="00760C69"/>
    <w:rsid w:val="00761634"/>
    <w:rsid w:val="00761CAB"/>
    <w:rsid w:val="00764408"/>
    <w:rsid w:val="007651B6"/>
    <w:rsid w:val="0076779F"/>
    <w:rsid w:val="007707DD"/>
    <w:rsid w:val="00771C18"/>
    <w:rsid w:val="00773095"/>
    <w:rsid w:val="007902A7"/>
    <w:rsid w:val="00791C4D"/>
    <w:rsid w:val="00791DEF"/>
    <w:rsid w:val="00795A73"/>
    <w:rsid w:val="007963F1"/>
    <w:rsid w:val="007970A1"/>
    <w:rsid w:val="007A1D48"/>
    <w:rsid w:val="007A3267"/>
    <w:rsid w:val="007A4EE1"/>
    <w:rsid w:val="007A5C69"/>
    <w:rsid w:val="007A6B5A"/>
    <w:rsid w:val="007A6E95"/>
    <w:rsid w:val="007B255D"/>
    <w:rsid w:val="007B3B52"/>
    <w:rsid w:val="007B7BB4"/>
    <w:rsid w:val="007B7D2F"/>
    <w:rsid w:val="007C2C37"/>
    <w:rsid w:val="007C3CED"/>
    <w:rsid w:val="007C4BBB"/>
    <w:rsid w:val="007C6956"/>
    <w:rsid w:val="007D1724"/>
    <w:rsid w:val="007D639B"/>
    <w:rsid w:val="007E1539"/>
    <w:rsid w:val="007E550E"/>
    <w:rsid w:val="007E5BBD"/>
    <w:rsid w:val="007F0612"/>
    <w:rsid w:val="007F0BEC"/>
    <w:rsid w:val="007F31F4"/>
    <w:rsid w:val="00801FA7"/>
    <w:rsid w:val="008020F8"/>
    <w:rsid w:val="008056A3"/>
    <w:rsid w:val="00810A69"/>
    <w:rsid w:val="008127A6"/>
    <w:rsid w:val="008178CE"/>
    <w:rsid w:val="00820ACE"/>
    <w:rsid w:val="008256D8"/>
    <w:rsid w:val="008309CE"/>
    <w:rsid w:val="0083484D"/>
    <w:rsid w:val="008422D1"/>
    <w:rsid w:val="00843787"/>
    <w:rsid w:val="00844F2D"/>
    <w:rsid w:val="008463C2"/>
    <w:rsid w:val="00852CC4"/>
    <w:rsid w:val="00852F70"/>
    <w:rsid w:val="00855EDB"/>
    <w:rsid w:val="00861613"/>
    <w:rsid w:val="00861C18"/>
    <w:rsid w:val="00862454"/>
    <w:rsid w:val="008628ED"/>
    <w:rsid w:val="00863EEB"/>
    <w:rsid w:val="0086755B"/>
    <w:rsid w:val="0086755F"/>
    <w:rsid w:val="00871EEB"/>
    <w:rsid w:val="00872325"/>
    <w:rsid w:val="008726A8"/>
    <w:rsid w:val="00872E75"/>
    <w:rsid w:val="0087717D"/>
    <w:rsid w:val="00877ED3"/>
    <w:rsid w:val="008865C5"/>
    <w:rsid w:val="00891439"/>
    <w:rsid w:val="00891982"/>
    <w:rsid w:val="00892806"/>
    <w:rsid w:val="00894A23"/>
    <w:rsid w:val="00894D44"/>
    <w:rsid w:val="008A0012"/>
    <w:rsid w:val="008A2085"/>
    <w:rsid w:val="008A7911"/>
    <w:rsid w:val="008B2B7A"/>
    <w:rsid w:val="008B3B4F"/>
    <w:rsid w:val="008B5F96"/>
    <w:rsid w:val="008B6391"/>
    <w:rsid w:val="008B6A59"/>
    <w:rsid w:val="008C0B26"/>
    <w:rsid w:val="008C0C3E"/>
    <w:rsid w:val="008C6CB3"/>
    <w:rsid w:val="008C7431"/>
    <w:rsid w:val="008D03E6"/>
    <w:rsid w:val="008D3510"/>
    <w:rsid w:val="008D513E"/>
    <w:rsid w:val="008D6239"/>
    <w:rsid w:val="008D6952"/>
    <w:rsid w:val="008E035A"/>
    <w:rsid w:val="008E0FEB"/>
    <w:rsid w:val="008E33A1"/>
    <w:rsid w:val="008E4BBA"/>
    <w:rsid w:val="008E51EC"/>
    <w:rsid w:val="008F23FA"/>
    <w:rsid w:val="008F65B0"/>
    <w:rsid w:val="008F6C4D"/>
    <w:rsid w:val="008F7412"/>
    <w:rsid w:val="009025F1"/>
    <w:rsid w:val="00902BE6"/>
    <w:rsid w:val="00906512"/>
    <w:rsid w:val="0091508A"/>
    <w:rsid w:val="00916322"/>
    <w:rsid w:val="00920C04"/>
    <w:rsid w:val="00935C12"/>
    <w:rsid w:val="009425D6"/>
    <w:rsid w:val="009574DC"/>
    <w:rsid w:val="00957D9B"/>
    <w:rsid w:val="00961AD9"/>
    <w:rsid w:val="0096242D"/>
    <w:rsid w:val="009624D6"/>
    <w:rsid w:val="009626FB"/>
    <w:rsid w:val="00964137"/>
    <w:rsid w:val="009642B8"/>
    <w:rsid w:val="00964789"/>
    <w:rsid w:val="00970EE5"/>
    <w:rsid w:val="00972A1F"/>
    <w:rsid w:val="00972C1D"/>
    <w:rsid w:val="00973C1F"/>
    <w:rsid w:val="00974467"/>
    <w:rsid w:val="009751C5"/>
    <w:rsid w:val="00975217"/>
    <w:rsid w:val="00982767"/>
    <w:rsid w:val="00985B49"/>
    <w:rsid w:val="00986307"/>
    <w:rsid w:val="00987323"/>
    <w:rsid w:val="00987338"/>
    <w:rsid w:val="00991F97"/>
    <w:rsid w:val="009934ED"/>
    <w:rsid w:val="009936BB"/>
    <w:rsid w:val="009979F4"/>
    <w:rsid w:val="009A37FA"/>
    <w:rsid w:val="009A4417"/>
    <w:rsid w:val="009A48C3"/>
    <w:rsid w:val="009B5A03"/>
    <w:rsid w:val="009B6209"/>
    <w:rsid w:val="009B78FD"/>
    <w:rsid w:val="009C56E5"/>
    <w:rsid w:val="009D0F67"/>
    <w:rsid w:val="009D125D"/>
    <w:rsid w:val="009D154F"/>
    <w:rsid w:val="009D1773"/>
    <w:rsid w:val="009D27C6"/>
    <w:rsid w:val="009D6F9F"/>
    <w:rsid w:val="009D76BE"/>
    <w:rsid w:val="009E0DA4"/>
    <w:rsid w:val="009E64F8"/>
    <w:rsid w:val="009E7E46"/>
    <w:rsid w:val="009F1E2F"/>
    <w:rsid w:val="009F44D6"/>
    <w:rsid w:val="00A004AF"/>
    <w:rsid w:val="00A06431"/>
    <w:rsid w:val="00A0749B"/>
    <w:rsid w:val="00A11193"/>
    <w:rsid w:val="00A14FE0"/>
    <w:rsid w:val="00A157E7"/>
    <w:rsid w:val="00A15BAF"/>
    <w:rsid w:val="00A1667C"/>
    <w:rsid w:val="00A16752"/>
    <w:rsid w:val="00A16C0D"/>
    <w:rsid w:val="00A20421"/>
    <w:rsid w:val="00A2530C"/>
    <w:rsid w:val="00A2666D"/>
    <w:rsid w:val="00A303C9"/>
    <w:rsid w:val="00A34E63"/>
    <w:rsid w:val="00A3692E"/>
    <w:rsid w:val="00A36C5F"/>
    <w:rsid w:val="00A37A78"/>
    <w:rsid w:val="00A403CB"/>
    <w:rsid w:val="00A4590F"/>
    <w:rsid w:val="00A45E78"/>
    <w:rsid w:val="00A50704"/>
    <w:rsid w:val="00A51BC5"/>
    <w:rsid w:val="00A617DB"/>
    <w:rsid w:val="00A63A05"/>
    <w:rsid w:val="00A6637E"/>
    <w:rsid w:val="00A67C48"/>
    <w:rsid w:val="00A70388"/>
    <w:rsid w:val="00A711FE"/>
    <w:rsid w:val="00A721E0"/>
    <w:rsid w:val="00A722E3"/>
    <w:rsid w:val="00A7458B"/>
    <w:rsid w:val="00A7524A"/>
    <w:rsid w:val="00A7572C"/>
    <w:rsid w:val="00A765AF"/>
    <w:rsid w:val="00A81F76"/>
    <w:rsid w:val="00A844EF"/>
    <w:rsid w:val="00A8711C"/>
    <w:rsid w:val="00A8791F"/>
    <w:rsid w:val="00A902B2"/>
    <w:rsid w:val="00A9386C"/>
    <w:rsid w:val="00A947F3"/>
    <w:rsid w:val="00A96032"/>
    <w:rsid w:val="00A978FF"/>
    <w:rsid w:val="00AA2B1B"/>
    <w:rsid w:val="00AA33F2"/>
    <w:rsid w:val="00AA59B4"/>
    <w:rsid w:val="00AA74CE"/>
    <w:rsid w:val="00AA78A7"/>
    <w:rsid w:val="00AB1DEB"/>
    <w:rsid w:val="00AB58A4"/>
    <w:rsid w:val="00AB655B"/>
    <w:rsid w:val="00AC0202"/>
    <w:rsid w:val="00AC0968"/>
    <w:rsid w:val="00AC416E"/>
    <w:rsid w:val="00AC62D4"/>
    <w:rsid w:val="00AD0198"/>
    <w:rsid w:val="00AD0A54"/>
    <w:rsid w:val="00AD12AC"/>
    <w:rsid w:val="00AD3594"/>
    <w:rsid w:val="00AD3F19"/>
    <w:rsid w:val="00AD5EB5"/>
    <w:rsid w:val="00AE6C5D"/>
    <w:rsid w:val="00AF16CF"/>
    <w:rsid w:val="00AF242B"/>
    <w:rsid w:val="00AF6D2E"/>
    <w:rsid w:val="00AF76B4"/>
    <w:rsid w:val="00B030F1"/>
    <w:rsid w:val="00B03C48"/>
    <w:rsid w:val="00B0422B"/>
    <w:rsid w:val="00B04A65"/>
    <w:rsid w:val="00B05BF3"/>
    <w:rsid w:val="00B06EF6"/>
    <w:rsid w:val="00B1075E"/>
    <w:rsid w:val="00B11520"/>
    <w:rsid w:val="00B136B9"/>
    <w:rsid w:val="00B145B0"/>
    <w:rsid w:val="00B14D88"/>
    <w:rsid w:val="00B17AAB"/>
    <w:rsid w:val="00B261D1"/>
    <w:rsid w:val="00B267CC"/>
    <w:rsid w:val="00B27D8C"/>
    <w:rsid w:val="00B341D8"/>
    <w:rsid w:val="00B34F5B"/>
    <w:rsid w:val="00B357FA"/>
    <w:rsid w:val="00B35887"/>
    <w:rsid w:val="00B37CA4"/>
    <w:rsid w:val="00B41A16"/>
    <w:rsid w:val="00B42BBD"/>
    <w:rsid w:val="00B44B6D"/>
    <w:rsid w:val="00B44CB8"/>
    <w:rsid w:val="00B44CBF"/>
    <w:rsid w:val="00B471E7"/>
    <w:rsid w:val="00B47763"/>
    <w:rsid w:val="00B519BA"/>
    <w:rsid w:val="00B61F4E"/>
    <w:rsid w:val="00B63CC7"/>
    <w:rsid w:val="00B63FEE"/>
    <w:rsid w:val="00B64922"/>
    <w:rsid w:val="00B75F5B"/>
    <w:rsid w:val="00B82995"/>
    <w:rsid w:val="00B86814"/>
    <w:rsid w:val="00B876C8"/>
    <w:rsid w:val="00B96237"/>
    <w:rsid w:val="00B966A6"/>
    <w:rsid w:val="00B96DD3"/>
    <w:rsid w:val="00BA5108"/>
    <w:rsid w:val="00BB19AC"/>
    <w:rsid w:val="00BB3AB4"/>
    <w:rsid w:val="00BB421E"/>
    <w:rsid w:val="00BB46B7"/>
    <w:rsid w:val="00BB5649"/>
    <w:rsid w:val="00BB693E"/>
    <w:rsid w:val="00BD3BEB"/>
    <w:rsid w:val="00BD7009"/>
    <w:rsid w:val="00BE3B48"/>
    <w:rsid w:val="00BE42C6"/>
    <w:rsid w:val="00BF0EB7"/>
    <w:rsid w:val="00BF2746"/>
    <w:rsid w:val="00C005F0"/>
    <w:rsid w:val="00C04E03"/>
    <w:rsid w:val="00C05BB1"/>
    <w:rsid w:val="00C06C4F"/>
    <w:rsid w:val="00C16C63"/>
    <w:rsid w:val="00C21CF3"/>
    <w:rsid w:val="00C26FBB"/>
    <w:rsid w:val="00C27C03"/>
    <w:rsid w:val="00C306E2"/>
    <w:rsid w:val="00C31462"/>
    <w:rsid w:val="00C4042C"/>
    <w:rsid w:val="00C55A4A"/>
    <w:rsid w:val="00C61860"/>
    <w:rsid w:val="00C6260B"/>
    <w:rsid w:val="00C741B5"/>
    <w:rsid w:val="00C748FB"/>
    <w:rsid w:val="00C75DB0"/>
    <w:rsid w:val="00C76583"/>
    <w:rsid w:val="00C775EF"/>
    <w:rsid w:val="00C82476"/>
    <w:rsid w:val="00C877AC"/>
    <w:rsid w:val="00C87C6E"/>
    <w:rsid w:val="00C9043A"/>
    <w:rsid w:val="00C91047"/>
    <w:rsid w:val="00C93B82"/>
    <w:rsid w:val="00C95640"/>
    <w:rsid w:val="00C9692D"/>
    <w:rsid w:val="00C96E63"/>
    <w:rsid w:val="00CA10B8"/>
    <w:rsid w:val="00CA3242"/>
    <w:rsid w:val="00CA641B"/>
    <w:rsid w:val="00CA7C1F"/>
    <w:rsid w:val="00CB0331"/>
    <w:rsid w:val="00CB03C3"/>
    <w:rsid w:val="00CB4DDE"/>
    <w:rsid w:val="00CB5019"/>
    <w:rsid w:val="00CB668D"/>
    <w:rsid w:val="00CC2217"/>
    <w:rsid w:val="00CC2D51"/>
    <w:rsid w:val="00CC373D"/>
    <w:rsid w:val="00CC3B8D"/>
    <w:rsid w:val="00CC5203"/>
    <w:rsid w:val="00CC58CA"/>
    <w:rsid w:val="00CC5B40"/>
    <w:rsid w:val="00CD105F"/>
    <w:rsid w:val="00CD3779"/>
    <w:rsid w:val="00CE01C4"/>
    <w:rsid w:val="00CE2916"/>
    <w:rsid w:val="00CF1439"/>
    <w:rsid w:val="00CF1882"/>
    <w:rsid w:val="00CF2E36"/>
    <w:rsid w:val="00CF3FD3"/>
    <w:rsid w:val="00CF4123"/>
    <w:rsid w:val="00CF4572"/>
    <w:rsid w:val="00CF5341"/>
    <w:rsid w:val="00CF6C56"/>
    <w:rsid w:val="00D02C1E"/>
    <w:rsid w:val="00D072AA"/>
    <w:rsid w:val="00D07947"/>
    <w:rsid w:val="00D10655"/>
    <w:rsid w:val="00D11DE3"/>
    <w:rsid w:val="00D155FC"/>
    <w:rsid w:val="00D20FC9"/>
    <w:rsid w:val="00D218B7"/>
    <w:rsid w:val="00D24318"/>
    <w:rsid w:val="00D24D08"/>
    <w:rsid w:val="00D25B03"/>
    <w:rsid w:val="00D3187E"/>
    <w:rsid w:val="00D32334"/>
    <w:rsid w:val="00D37714"/>
    <w:rsid w:val="00D409EE"/>
    <w:rsid w:val="00D427B2"/>
    <w:rsid w:val="00D4456C"/>
    <w:rsid w:val="00D45E8F"/>
    <w:rsid w:val="00D46A02"/>
    <w:rsid w:val="00D52B98"/>
    <w:rsid w:val="00D55365"/>
    <w:rsid w:val="00D5563A"/>
    <w:rsid w:val="00D55F42"/>
    <w:rsid w:val="00D56511"/>
    <w:rsid w:val="00D565A0"/>
    <w:rsid w:val="00D57366"/>
    <w:rsid w:val="00D62D61"/>
    <w:rsid w:val="00D75A35"/>
    <w:rsid w:val="00D813EE"/>
    <w:rsid w:val="00D82067"/>
    <w:rsid w:val="00D82D01"/>
    <w:rsid w:val="00D83127"/>
    <w:rsid w:val="00D8563A"/>
    <w:rsid w:val="00D857C9"/>
    <w:rsid w:val="00D85A7D"/>
    <w:rsid w:val="00D85DA6"/>
    <w:rsid w:val="00D86005"/>
    <w:rsid w:val="00D86899"/>
    <w:rsid w:val="00D90D07"/>
    <w:rsid w:val="00D9184F"/>
    <w:rsid w:val="00D9290B"/>
    <w:rsid w:val="00D92FC6"/>
    <w:rsid w:val="00D9320E"/>
    <w:rsid w:val="00D93281"/>
    <w:rsid w:val="00D944F2"/>
    <w:rsid w:val="00D97728"/>
    <w:rsid w:val="00DA056F"/>
    <w:rsid w:val="00DA2B9E"/>
    <w:rsid w:val="00DA3E53"/>
    <w:rsid w:val="00DA5531"/>
    <w:rsid w:val="00DB04EB"/>
    <w:rsid w:val="00DC00B6"/>
    <w:rsid w:val="00DC7CCD"/>
    <w:rsid w:val="00DC7F90"/>
    <w:rsid w:val="00DD0799"/>
    <w:rsid w:val="00DD39C6"/>
    <w:rsid w:val="00DE2E32"/>
    <w:rsid w:val="00DE5527"/>
    <w:rsid w:val="00DE668A"/>
    <w:rsid w:val="00DF14EC"/>
    <w:rsid w:val="00DF31A8"/>
    <w:rsid w:val="00DF79CF"/>
    <w:rsid w:val="00E004CA"/>
    <w:rsid w:val="00E02F1B"/>
    <w:rsid w:val="00E04D19"/>
    <w:rsid w:val="00E072D0"/>
    <w:rsid w:val="00E112EC"/>
    <w:rsid w:val="00E12BDD"/>
    <w:rsid w:val="00E15A1A"/>
    <w:rsid w:val="00E17663"/>
    <w:rsid w:val="00E21087"/>
    <w:rsid w:val="00E231D4"/>
    <w:rsid w:val="00E23DE4"/>
    <w:rsid w:val="00E301E4"/>
    <w:rsid w:val="00E32FF4"/>
    <w:rsid w:val="00E37CA5"/>
    <w:rsid w:val="00E433F5"/>
    <w:rsid w:val="00E45B9D"/>
    <w:rsid w:val="00E466E5"/>
    <w:rsid w:val="00E508B6"/>
    <w:rsid w:val="00E5514B"/>
    <w:rsid w:val="00E57140"/>
    <w:rsid w:val="00E577CF"/>
    <w:rsid w:val="00E60B92"/>
    <w:rsid w:val="00E71935"/>
    <w:rsid w:val="00E72694"/>
    <w:rsid w:val="00E73599"/>
    <w:rsid w:val="00E83B25"/>
    <w:rsid w:val="00E845D1"/>
    <w:rsid w:val="00E858A3"/>
    <w:rsid w:val="00E919BB"/>
    <w:rsid w:val="00E92585"/>
    <w:rsid w:val="00E93F18"/>
    <w:rsid w:val="00E94A53"/>
    <w:rsid w:val="00E96185"/>
    <w:rsid w:val="00EA0146"/>
    <w:rsid w:val="00EA6D87"/>
    <w:rsid w:val="00EA7421"/>
    <w:rsid w:val="00EB2795"/>
    <w:rsid w:val="00EB2823"/>
    <w:rsid w:val="00EB4344"/>
    <w:rsid w:val="00EB5889"/>
    <w:rsid w:val="00EC0C77"/>
    <w:rsid w:val="00ED1596"/>
    <w:rsid w:val="00ED4C33"/>
    <w:rsid w:val="00ED7C04"/>
    <w:rsid w:val="00EE147F"/>
    <w:rsid w:val="00EE1B2F"/>
    <w:rsid w:val="00EE26E8"/>
    <w:rsid w:val="00EE4B03"/>
    <w:rsid w:val="00EE65D4"/>
    <w:rsid w:val="00EE7042"/>
    <w:rsid w:val="00EE74CF"/>
    <w:rsid w:val="00EF5304"/>
    <w:rsid w:val="00F01B77"/>
    <w:rsid w:val="00F03AE3"/>
    <w:rsid w:val="00F12276"/>
    <w:rsid w:val="00F15A33"/>
    <w:rsid w:val="00F16D9E"/>
    <w:rsid w:val="00F212DE"/>
    <w:rsid w:val="00F232DB"/>
    <w:rsid w:val="00F34667"/>
    <w:rsid w:val="00F36825"/>
    <w:rsid w:val="00F4302A"/>
    <w:rsid w:val="00F520F7"/>
    <w:rsid w:val="00F539D4"/>
    <w:rsid w:val="00F54077"/>
    <w:rsid w:val="00F56162"/>
    <w:rsid w:val="00F57F79"/>
    <w:rsid w:val="00F6012C"/>
    <w:rsid w:val="00F6132E"/>
    <w:rsid w:val="00F777A9"/>
    <w:rsid w:val="00F8152B"/>
    <w:rsid w:val="00F85701"/>
    <w:rsid w:val="00F95781"/>
    <w:rsid w:val="00F9693A"/>
    <w:rsid w:val="00FB2645"/>
    <w:rsid w:val="00FB7F9E"/>
    <w:rsid w:val="00FC1B34"/>
    <w:rsid w:val="00FC1F5B"/>
    <w:rsid w:val="00FD2BD9"/>
    <w:rsid w:val="00FD3FA1"/>
    <w:rsid w:val="00FE02BC"/>
    <w:rsid w:val="00FE17E8"/>
    <w:rsid w:val="00FE44DF"/>
    <w:rsid w:val="00FF212D"/>
    <w:rsid w:val="00FF5895"/>
    <w:rsid w:val="00FF695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9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04EB"/>
    <w:pPr>
      <w:widowControl w:val="0"/>
      <w:jc w:val="both"/>
    </w:pPr>
    <w:rPr>
      <w:kern w:val="2"/>
      <w:sz w:val="21"/>
      <w:szCs w:val="24"/>
    </w:rPr>
  </w:style>
  <w:style w:type="paragraph" w:styleId="1">
    <w:name w:val="heading 1"/>
    <w:basedOn w:val="a"/>
    <w:next w:val="a"/>
    <w:link w:val="1Char"/>
    <w:qFormat/>
    <w:rsid w:val="00DB04EB"/>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DB04EB"/>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qFormat/>
    <w:rsid w:val="00DB04EB"/>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dsmore2">
    <w:name w:val="bds_more2"/>
    <w:basedOn w:val="a0"/>
    <w:rsid w:val="00DB04EB"/>
  </w:style>
  <w:style w:type="character" w:customStyle="1" w:styleId="Char">
    <w:name w:val="批注文字 Char"/>
    <w:link w:val="a3"/>
    <w:rsid w:val="00DB04EB"/>
    <w:rPr>
      <w:kern w:val="2"/>
      <w:sz w:val="21"/>
      <w:szCs w:val="24"/>
    </w:rPr>
  </w:style>
  <w:style w:type="character" w:customStyle="1" w:styleId="bdsmore">
    <w:name w:val="bds_more"/>
    <w:basedOn w:val="a0"/>
    <w:rsid w:val="00DB04EB"/>
  </w:style>
  <w:style w:type="character" w:customStyle="1" w:styleId="Char0">
    <w:name w:val="批注框文本 Char"/>
    <w:link w:val="a4"/>
    <w:rsid w:val="00DB04EB"/>
    <w:rPr>
      <w:kern w:val="2"/>
      <w:sz w:val="18"/>
      <w:szCs w:val="18"/>
    </w:rPr>
  </w:style>
  <w:style w:type="character" w:customStyle="1" w:styleId="bdsnopic">
    <w:name w:val="bds_nopic"/>
    <w:basedOn w:val="a0"/>
    <w:rsid w:val="00DB04EB"/>
  </w:style>
  <w:style w:type="character" w:customStyle="1" w:styleId="Char1">
    <w:name w:val="页脚 Char"/>
    <w:link w:val="a5"/>
    <w:uiPriority w:val="99"/>
    <w:rsid w:val="00DB04EB"/>
    <w:rPr>
      <w:kern w:val="2"/>
      <w:sz w:val="18"/>
      <w:szCs w:val="18"/>
    </w:rPr>
  </w:style>
  <w:style w:type="character" w:styleId="a6">
    <w:name w:val="Strong"/>
    <w:qFormat/>
    <w:rsid w:val="00DB04EB"/>
    <w:rPr>
      <w:b/>
    </w:rPr>
  </w:style>
  <w:style w:type="character" w:customStyle="1" w:styleId="bdsnopic2">
    <w:name w:val="bds_nopic2"/>
    <w:basedOn w:val="a0"/>
    <w:rsid w:val="00DB04EB"/>
  </w:style>
  <w:style w:type="character" w:customStyle="1" w:styleId="1Char">
    <w:name w:val="标题 1 Char"/>
    <w:link w:val="1"/>
    <w:rsid w:val="00DB04EB"/>
    <w:rPr>
      <w:b/>
      <w:bCs/>
      <w:kern w:val="44"/>
      <w:sz w:val="44"/>
      <w:szCs w:val="44"/>
    </w:rPr>
  </w:style>
  <w:style w:type="character" w:customStyle="1" w:styleId="Char2">
    <w:name w:val="无间隔 Char"/>
    <w:link w:val="a7"/>
    <w:uiPriority w:val="1"/>
    <w:rsid w:val="00DB04EB"/>
    <w:rPr>
      <w:rFonts w:ascii="Calibri" w:hAnsi="Calibri"/>
      <w:sz w:val="22"/>
      <w:szCs w:val="22"/>
      <w:lang w:val="en-US" w:eastAsia="zh-CN" w:bidi="ar-SA"/>
    </w:rPr>
  </w:style>
  <w:style w:type="character" w:styleId="a8">
    <w:name w:val="Hyperlink"/>
    <w:uiPriority w:val="99"/>
    <w:rsid w:val="00DB04EB"/>
    <w:rPr>
      <w:color w:val="0000FF"/>
      <w:u w:val="single"/>
    </w:rPr>
  </w:style>
  <w:style w:type="character" w:styleId="a9">
    <w:name w:val="page number"/>
    <w:rsid w:val="00DB04EB"/>
    <w:rPr>
      <w:rFonts w:cs="Times New Roman"/>
    </w:rPr>
  </w:style>
  <w:style w:type="character" w:customStyle="1" w:styleId="2Char">
    <w:name w:val="标题 2 Char"/>
    <w:link w:val="2"/>
    <w:rsid w:val="00DB04EB"/>
    <w:rPr>
      <w:rFonts w:ascii="Cambria" w:eastAsia="宋体" w:hAnsi="Cambria" w:cs="Times New Roman"/>
      <w:b/>
      <w:bCs/>
      <w:kern w:val="2"/>
      <w:sz w:val="32"/>
      <w:szCs w:val="32"/>
    </w:rPr>
  </w:style>
  <w:style w:type="character" w:customStyle="1" w:styleId="3Char">
    <w:name w:val="标题 3 Char"/>
    <w:link w:val="3"/>
    <w:semiHidden/>
    <w:rsid w:val="00DB04EB"/>
    <w:rPr>
      <w:b/>
      <w:bCs/>
      <w:kern w:val="2"/>
      <w:sz w:val="32"/>
      <w:szCs w:val="32"/>
    </w:rPr>
  </w:style>
  <w:style w:type="character" w:styleId="aa">
    <w:name w:val="FollowedHyperlink"/>
    <w:rsid w:val="00DB04EB"/>
    <w:rPr>
      <w:color w:val="800080"/>
      <w:u w:val="single"/>
    </w:rPr>
  </w:style>
  <w:style w:type="character" w:customStyle="1" w:styleId="Char3">
    <w:name w:val="页眉 Char"/>
    <w:link w:val="ab"/>
    <w:uiPriority w:val="99"/>
    <w:rsid w:val="00DB04EB"/>
    <w:rPr>
      <w:kern w:val="2"/>
      <w:sz w:val="18"/>
      <w:szCs w:val="18"/>
    </w:rPr>
  </w:style>
  <w:style w:type="character" w:customStyle="1" w:styleId="Char4">
    <w:name w:val="批注主题 Char"/>
    <w:link w:val="ac"/>
    <w:rsid w:val="00DB04EB"/>
    <w:rPr>
      <w:b/>
      <w:bCs/>
      <w:kern w:val="2"/>
      <w:sz w:val="21"/>
      <w:szCs w:val="24"/>
    </w:rPr>
  </w:style>
  <w:style w:type="character" w:styleId="ad">
    <w:name w:val="annotation reference"/>
    <w:rsid w:val="00DB04EB"/>
    <w:rPr>
      <w:sz w:val="21"/>
      <w:szCs w:val="21"/>
    </w:rPr>
  </w:style>
  <w:style w:type="character" w:customStyle="1" w:styleId="bdsmore1">
    <w:name w:val="bds_more1"/>
    <w:rsid w:val="00DB04EB"/>
    <w:rPr>
      <w:rFonts w:ascii="宋体" w:eastAsia="宋体" w:hAnsi="宋体" w:cs="宋体" w:hint="eastAsia"/>
    </w:rPr>
  </w:style>
  <w:style w:type="character" w:customStyle="1" w:styleId="DefaultChar">
    <w:name w:val="Default Char"/>
    <w:link w:val="Default"/>
    <w:uiPriority w:val="99"/>
    <w:rsid w:val="00DB04EB"/>
    <w:rPr>
      <w:color w:val="000000"/>
      <w:sz w:val="24"/>
      <w:szCs w:val="24"/>
      <w:lang w:val="en-US" w:eastAsia="en-US" w:bidi="ar-SA"/>
    </w:rPr>
  </w:style>
  <w:style w:type="character" w:styleId="ae">
    <w:name w:val="footnote reference"/>
    <w:rsid w:val="00DB04EB"/>
    <w:rPr>
      <w:vertAlign w:val="superscript"/>
    </w:rPr>
  </w:style>
  <w:style w:type="character" w:customStyle="1" w:styleId="bdsnopic1">
    <w:name w:val="bds_nopic1"/>
    <w:basedOn w:val="a0"/>
    <w:rsid w:val="00DB04EB"/>
  </w:style>
  <w:style w:type="character" w:customStyle="1" w:styleId="Char5">
    <w:name w:val="脚注文本 Char"/>
    <w:link w:val="af"/>
    <w:rsid w:val="00DB04EB"/>
    <w:rPr>
      <w:kern w:val="2"/>
      <w:sz w:val="18"/>
      <w:szCs w:val="18"/>
    </w:rPr>
  </w:style>
  <w:style w:type="paragraph" w:styleId="ab">
    <w:name w:val="header"/>
    <w:basedOn w:val="a"/>
    <w:link w:val="Char3"/>
    <w:uiPriority w:val="99"/>
    <w:rsid w:val="00DB04EB"/>
    <w:pPr>
      <w:pBdr>
        <w:bottom w:val="single" w:sz="6" w:space="1" w:color="auto"/>
      </w:pBdr>
      <w:tabs>
        <w:tab w:val="center" w:pos="4153"/>
        <w:tab w:val="right" w:pos="8306"/>
      </w:tabs>
      <w:snapToGrid w:val="0"/>
      <w:jc w:val="center"/>
    </w:pPr>
    <w:rPr>
      <w:sz w:val="18"/>
      <w:szCs w:val="18"/>
    </w:rPr>
  </w:style>
  <w:style w:type="paragraph" w:styleId="a4">
    <w:name w:val="Balloon Text"/>
    <w:basedOn w:val="a"/>
    <w:link w:val="Char0"/>
    <w:rsid w:val="00DB04EB"/>
    <w:rPr>
      <w:sz w:val="18"/>
      <w:szCs w:val="18"/>
    </w:rPr>
  </w:style>
  <w:style w:type="paragraph" w:styleId="ac">
    <w:name w:val="annotation subject"/>
    <w:basedOn w:val="a3"/>
    <w:next w:val="a3"/>
    <w:link w:val="Char4"/>
    <w:rsid w:val="00DB04EB"/>
    <w:rPr>
      <w:b/>
      <w:bCs/>
    </w:rPr>
  </w:style>
  <w:style w:type="paragraph" w:styleId="af0">
    <w:name w:val="caption"/>
    <w:basedOn w:val="a"/>
    <w:next w:val="a"/>
    <w:qFormat/>
    <w:rsid w:val="00DB04EB"/>
    <w:rPr>
      <w:rFonts w:ascii="Cambria" w:eastAsia="黑体" w:hAnsi="Cambria"/>
      <w:sz w:val="20"/>
      <w:szCs w:val="20"/>
    </w:rPr>
  </w:style>
  <w:style w:type="paragraph" w:styleId="af1">
    <w:name w:val="Date"/>
    <w:basedOn w:val="a"/>
    <w:next w:val="a"/>
    <w:rsid w:val="00DB04EB"/>
    <w:pPr>
      <w:ind w:leftChars="2500" w:left="100"/>
    </w:pPr>
  </w:style>
  <w:style w:type="paragraph" w:styleId="10">
    <w:name w:val="toc 1"/>
    <w:basedOn w:val="a"/>
    <w:next w:val="a"/>
    <w:uiPriority w:val="39"/>
    <w:rsid w:val="00DB04EB"/>
    <w:pPr>
      <w:tabs>
        <w:tab w:val="right" w:leader="dot" w:pos="8296"/>
      </w:tabs>
      <w:ind w:leftChars="-1" w:left="-2" w:firstLine="2"/>
    </w:pPr>
  </w:style>
  <w:style w:type="paragraph" w:styleId="a3">
    <w:name w:val="annotation text"/>
    <w:basedOn w:val="a"/>
    <w:link w:val="Char"/>
    <w:rsid w:val="00DB04EB"/>
    <w:pPr>
      <w:jc w:val="left"/>
    </w:pPr>
  </w:style>
  <w:style w:type="paragraph" w:styleId="30">
    <w:name w:val="toc 3"/>
    <w:basedOn w:val="a"/>
    <w:next w:val="a"/>
    <w:rsid w:val="00DB04EB"/>
    <w:pPr>
      <w:ind w:leftChars="400" w:left="840"/>
    </w:pPr>
  </w:style>
  <w:style w:type="paragraph" w:styleId="af">
    <w:name w:val="footnote text"/>
    <w:basedOn w:val="a"/>
    <w:link w:val="Char5"/>
    <w:rsid w:val="00DB04EB"/>
    <w:pPr>
      <w:snapToGrid w:val="0"/>
      <w:jc w:val="left"/>
    </w:pPr>
    <w:rPr>
      <w:sz w:val="18"/>
      <w:szCs w:val="18"/>
    </w:rPr>
  </w:style>
  <w:style w:type="paragraph" w:styleId="a5">
    <w:name w:val="footer"/>
    <w:basedOn w:val="a"/>
    <w:link w:val="Char1"/>
    <w:uiPriority w:val="99"/>
    <w:rsid w:val="00DB04EB"/>
    <w:pPr>
      <w:tabs>
        <w:tab w:val="center" w:pos="4153"/>
        <w:tab w:val="right" w:pos="8306"/>
      </w:tabs>
      <w:snapToGrid w:val="0"/>
      <w:jc w:val="left"/>
    </w:pPr>
    <w:rPr>
      <w:sz w:val="18"/>
      <w:szCs w:val="18"/>
    </w:rPr>
  </w:style>
  <w:style w:type="paragraph" w:styleId="20">
    <w:name w:val="toc 2"/>
    <w:basedOn w:val="a"/>
    <w:next w:val="a"/>
    <w:uiPriority w:val="39"/>
    <w:rsid w:val="00DB04EB"/>
    <w:pPr>
      <w:ind w:leftChars="200" w:left="420"/>
    </w:pPr>
  </w:style>
  <w:style w:type="paragraph" w:styleId="af2">
    <w:name w:val="Normal (Web)"/>
    <w:basedOn w:val="a"/>
    <w:uiPriority w:val="99"/>
    <w:unhideWhenUsed/>
    <w:rsid w:val="00DB04EB"/>
    <w:pPr>
      <w:widowControl/>
      <w:spacing w:before="100" w:beforeAutospacing="1" w:after="100" w:afterAutospacing="1"/>
      <w:jc w:val="left"/>
    </w:pPr>
    <w:rPr>
      <w:rFonts w:ascii="宋体" w:hAnsi="宋体" w:cs="宋体"/>
      <w:kern w:val="0"/>
      <w:sz w:val="24"/>
    </w:rPr>
  </w:style>
  <w:style w:type="paragraph" w:styleId="TOC">
    <w:name w:val="TOC Heading"/>
    <w:basedOn w:val="1"/>
    <w:next w:val="a"/>
    <w:uiPriority w:val="39"/>
    <w:qFormat/>
    <w:rsid w:val="00DB04EB"/>
    <w:pPr>
      <w:widowControl/>
      <w:spacing w:before="480" w:after="0" w:line="276" w:lineRule="auto"/>
      <w:jc w:val="left"/>
      <w:outlineLvl w:val="9"/>
    </w:pPr>
    <w:rPr>
      <w:rFonts w:ascii="Cambria" w:hAnsi="Cambria"/>
      <w:color w:val="365F91"/>
      <w:kern w:val="0"/>
      <w:sz w:val="28"/>
      <w:szCs w:val="28"/>
    </w:rPr>
  </w:style>
  <w:style w:type="paragraph" w:customStyle="1" w:styleId="Default">
    <w:name w:val="Default"/>
    <w:link w:val="DefaultChar"/>
    <w:uiPriority w:val="99"/>
    <w:rsid w:val="00DB04EB"/>
    <w:pPr>
      <w:autoSpaceDE w:val="0"/>
      <w:autoSpaceDN w:val="0"/>
      <w:adjustRightInd w:val="0"/>
    </w:pPr>
    <w:rPr>
      <w:color w:val="000000"/>
      <w:sz w:val="24"/>
      <w:szCs w:val="24"/>
      <w:lang w:eastAsia="en-US"/>
    </w:rPr>
  </w:style>
  <w:style w:type="paragraph" w:customStyle="1" w:styleId="AppHeading1">
    <w:name w:val="App Heading 1"/>
    <w:basedOn w:val="1"/>
    <w:uiPriority w:val="99"/>
    <w:rsid w:val="00DB04EB"/>
    <w:pPr>
      <w:keepNext w:val="0"/>
      <w:keepLines w:val="0"/>
      <w:widowControl/>
      <w:spacing w:before="0" w:after="0" w:line="360" w:lineRule="auto"/>
      <w:ind w:left="360" w:hanging="360"/>
      <w:jc w:val="left"/>
    </w:pPr>
    <w:rPr>
      <w:rFonts w:ascii="Copperplate Gothic Bold" w:hAnsi="Copperplate Gothic Bold"/>
      <w:b w:val="0"/>
      <w:bCs w:val="0"/>
      <w:color w:val="0B3D91"/>
      <w:kern w:val="0"/>
      <w:sz w:val="24"/>
      <w:szCs w:val="22"/>
      <w:lang w:eastAsia="en-US"/>
    </w:rPr>
  </w:style>
  <w:style w:type="paragraph" w:styleId="a7">
    <w:name w:val="No Spacing"/>
    <w:link w:val="Char2"/>
    <w:uiPriority w:val="1"/>
    <w:qFormat/>
    <w:rsid w:val="00DB04EB"/>
    <w:rPr>
      <w:rFonts w:ascii="Calibri" w:hAnsi="Calibri"/>
      <w:sz w:val="22"/>
      <w:szCs w:val="22"/>
    </w:rPr>
  </w:style>
  <w:style w:type="paragraph" w:styleId="af3">
    <w:name w:val="List Paragraph"/>
    <w:basedOn w:val="a"/>
    <w:uiPriority w:val="34"/>
    <w:qFormat/>
    <w:rsid w:val="00DB04EB"/>
    <w:pPr>
      <w:ind w:firstLineChars="200" w:firstLine="420"/>
    </w:pPr>
    <w:rPr>
      <w:rFonts w:ascii="Calibri" w:hAnsi="Calibri"/>
      <w:szCs w:val="22"/>
    </w:rPr>
  </w:style>
  <w:style w:type="character" w:customStyle="1" w:styleId="apple-converted-space">
    <w:name w:val="apple-converted-space"/>
    <w:rsid w:val="009D27C6"/>
  </w:style>
  <w:style w:type="paragraph" w:styleId="af4">
    <w:name w:val="Revision"/>
    <w:hidden/>
    <w:uiPriority w:val="99"/>
    <w:semiHidden/>
    <w:rsid w:val="005F352D"/>
    <w:rPr>
      <w:kern w:val="2"/>
      <w:sz w:val="21"/>
      <w:szCs w:val="24"/>
    </w:rPr>
  </w:style>
  <w:style w:type="character" w:customStyle="1" w:styleId="infomblog">
    <w:name w:val="infomblog"/>
    <w:basedOn w:val="a0"/>
    <w:rsid w:val="00F6012C"/>
  </w:style>
  <w:style w:type="character" w:customStyle="1" w:styleId="charattribute1">
    <w:name w:val="charattribute1"/>
    <w:basedOn w:val="a0"/>
    <w:rsid w:val="003571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67222">
      <w:bodyDiv w:val="1"/>
      <w:marLeft w:val="0"/>
      <w:marRight w:val="0"/>
      <w:marTop w:val="0"/>
      <w:marBottom w:val="0"/>
      <w:divBdr>
        <w:top w:val="none" w:sz="0" w:space="0" w:color="auto"/>
        <w:left w:val="none" w:sz="0" w:space="0" w:color="auto"/>
        <w:bottom w:val="none" w:sz="0" w:space="0" w:color="auto"/>
        <w:right w:val="none" w:sz="0" w:space="0" w:color="auto"/>
      </w:divBdr>
      <w:divsChild>
        <w:div w:id="1755009657">
          <w:marLeft w:val="0"/>
          <w:marRight w:val="0"/>
          <w:marTop w:val="63"/>
          <w:marBottom w:val="63"/>
          <w:divBdr>
            <w:top w:val="none" w:sz="0" w:space="0" w:color="auto"/>
            <w:left w:val="none" w:sz="0" w:space="0" w:color="auto"/>
            <w:bottom w:val="none" w:sz="0" w:space="0" w:color="auto"/>
            <w:right w:val="none" w:sz="0" w:space="0" w:color="auto"/>
          </w:divBdr>
          <w:divsChild>
            <w:div w:id="104808779">
              <w:marLeft w:val="0"/>
              <w:marRight w:val="0"/>
              <w:marTop w:val="0"/>
              <w:marBottom w:val="0"/>
              <w:divBdr>
                <w:top w:val="single" w:sz="4" w:space="0" w:color="BEBEBE"/>
                <w:left w:val="single" w:sz="4" w:space="0" w:color="BEBEBE"/>
                <w:bottom w:val="single" w:sz="4" w:space="0" w:color="BEBEBE"/>
                <w:right w:val="single" w:sz="4" w:space="0" w:color="BEBEBE"/>
              </w:divBdr>
              <w:divsChild>
                <w:div w:id="2130735939">
                  <w:marLeft w:val="0"/>
                  <w:marRight w:val="0"/>
                  <w:marTop w:val="0"/>
                  <w:marBottom w:val="0"/>
                  <w:divBdr>
                    <w:top w:val="none" w:sz="0" w:space="0" w:color="auto"/>
                    <w:left w:val="none" w:sz="0" w:space="0" w:color="auto"/>
                    <w:bottom w:val="none" w:sz="0" w:space="0" w:color="auto"/>
                    <w:right w:val="none" w:sz="0" w:space="0" w:color="auto"/>
                  </w:divBdr>
                  <w:divsChild>
                    <w:div w:id="88817144">
                      <w:marLeft w:val="0"/>
                      <w:marRight w:val="0"/>
                      <w:marTop w:val="0"/>
                      <w:marBottom w:val="0"/>
                      <w:divBdr>
                        <w:top w:val="none" w:sz="0" w:space="0" w:color="auto"/>
                        <w:left w:val="none" w:sz="0" w:space="0" w:color="auto"/>
                        <w:bottom w:val="none" w:sz="0" w:space="0" w:color="auto"/>
                        <w:right w:val="none" w:sz="0" w:space="0" w:color="auto"/>
                      </w:divBdr>
                      <w:divsChild>
                        <w:div w:id="144947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10341">
      <w:bodyDiv w:val="1"/>
      <w:marLeft w:val="0"/>
      <w:marRight w:val="0"/>
      <w:marTop w:val="0"/>
      <w:marBottom w:val="0"/>
      <w:divBdr>
        <w:top w:val="none" w:sz="0" w:space="0" w:color="auto"/>
        <w:left w:val="none" w:sz="0" w:space="0" w:color="auto"/>
        <w:bottom w:val="none" w:sz="0" w:space="0" w:color="auto"/>
        <w:right w:val="none" w:sz="0" w:space="0" w:color="auto"/>
      </w:divBdr>
    </w:div>
    <w:div w:id="128787725">
      <w:bodyDiv w:val="1"/>
      <w:marLeft w:val="0"/>
      <w:marRight w:val="0"/>
      <w:marTop w:val="0"/>
      <w:marBottom w:val="0"/>
      <w:divBdr>
        <w:top w:val="none" w:sz="0" w:space="0" w:color="auto"/>
        <w:left w:val="none" w:sz="0" w:space="0" w:color="auto"/>
        <w:bottom w:val="none" w:sz="0" w:space="0" w:color="auto"/>
        <w:right w:val="none" w:sz="0" w:space="0" w:color="auto"/>
      </w:divBdr>
    </w:div>
    <w:div w:id="158277182">
      <w:bodyDiv w:val="1"/>
      <w:marLeft w:val="0"/>
      <w:marRight w:val="0"/>
      <w:marTop w:val="0"/>
      <w:marBottom w:val="0"/>
      <w:divBdr>
        <w:top w:val="none" w:sz="0" w:space="0" w:color="auto"/>
        <w:left w:val="none" w:sz="0" w:space="0" w:color="auto"/>
        <w:bottom w:val="none" w:sz="0" w:space="0" w:color="auto"/>
        <w:right w:val="none" w:sz="0" w:space="0" w:color="auto"/>
      </w:divBdr>
      <w:divsChild>
        <w:div w:id="1825659002">
          <w:marLeft w:val="547"/>
          <w:marRight w:val="0"/>
          <w:marTop w:val="120"/>
          <w:marBottom w:val="120"/>
          <w:divBdr>
            <w:top w:val="none" w:sz="0" w:space="0" w:color="auto"/>
            <w:left w:val="none" w:sz="0" w:space="0" w:color="auto"/>
            <w:bottom w:val="none" w:sz="0" w:space="0" w:color="auto"/>
            <w:right w:val="none" w:sz="0" w:space="0" w:color="auto"/>
          </w:divBdr>
        </w:div>
        <w:div w:id="1783913796">
          <w:marLeft w:val="547"/>
          <w:marRight w:val="0"/>
          <w:marTop w:val="120"/>
          <w:marBottom w:val="120"/>
          <w:divBdr>
            <w:top w:val="none" w:sz="0" w:space="0" w:color="auto"/>
            <w:left w:val="none" w:sz="0" w:space="0" w:color="auto"/>
            <w:bottom w:val="none" w:sz="0" w:space="0" w:color="auto"/>
            <w:right w:val="none" w:sz="0" w:space="0" w:color="auto"/>
          </w:divBdr>
        </w:div>
        <w:div w:id="766925657">
          <w:marLeft w:val="547"/>
          <w:marRight w:val="0"/>
          <w:marTop w:val="120"/>
          <w:marBottom w:val="120"/>
          <w:divBdr>
            <w:top w:val="none" w:sz="0" w:space="0" w:color="auto"/>
            <w:left w:val="none" w:sz="0" w:space="0" w:color="auto"/>
            <w:bottom w:val="none" w:sz="0" w:space="0" w:color="auto"/>
            <w:right w:val="none" w:sz="0" w:space="0" w:color="auto"/>
          </w:divBdr>
        </w:div>
      </w:divsChild>
    </w:div>
    <w:div w:id="180705667">
      <w:bodyDiv w:val="1"/>
      <w:marLeft w:val="0"/>
      <w:marRight w:val="0"/>
      <w:marTop w:val="0"/>
      <w:marBottom w:val="0"/>
      <w:divBdr>
        <w:top w:val="none" w:sz="0" w:space="0" w:color="auto"/>
        <w:left w:val="none" w:sz="0" w:space="0" w:color="auto"/>
        <w:bottom w:val="none" w:sz="0" w:space="0" w:color="auto"/>
        <w:right w:val="none" w:sz="0" w:space="0" w:color="auto"/>
      </w:divBdr>
    </w:div>
    <w:div w:id="200436608">
      <w:bodyDiv w:val="1"/>
      <w:marLeft w:val="0"/>
      <w:marRight w:val="0"/>
      <w:marTop w:val="0"/>
      <w:marBottom w:val="0"/>
      <w:divBdr>
        <w:top w:val="none" w:sz="0" w:space="0" w:color="auto"/>
        <w:left w:val="none" w:sz="0" w:space="0" w:color="auto"/>
        <w:bottom w:val="none" w:sz="0" w:space="0" w:color="auto"/>
        <w:right w:val="none" w:sz="0" w:space="0" w:color="auto"/>
      </w:divBdr>
      <w:divsChild>
        <w:div w:id="90709171">
          <w:marLeft w:val="547"/>
          <w:marRight w:val="0"/>
          <w:marTop w:val="120"/>
          <w:marBottom w:val="120"/>
          <w:divBdr>
            <w:top w:val="none" w:sz="0" w:space="0" w:color="auto"/>
            <w:left w:val="none" w:sz="0" w:space="0" w:color="auto"/>
            <w:bottom w:val="none" w:sz="0" w:space="0" w:color="auto"/>
            <w:right w:val="none" w:sz="0" w:space="0" w:color="auto"/>
          </w:divBdr>
        </w:div>
      </w:divsChild>
    </w:div>
    <w:div w:id="272984999">
      <w:bodyDiv w:val="1"/>
      <w:marLeft w:val="0"/>
      <w:marRight w:val="0"/>
      <w:marTop w:val="0"/>
      <w:marBottom w:val="0"/>
      <w:divBdr>
        <w:top w:val="none" w:sz="0" w:space="0" w:color="auto"/>
        <w:left w:val="none" w:sz="0" w:space="0" w:color="auto"/>
        <w:bottom w:val="none" w:sz="0" w:space="0" w:color="auto"/>
        <w:right w:val="none" w:sz="0" w:space="0" w:color="auto"/>
      </w:divBdr>
      <w:divsChild>
        <w:div w:id="1538928694">
          <w:marLeft w:val="0"/>
          <w:marRight w:val="0"/>
          <w:marTop w:val="180"/>
          <w:marBottom w:val="0"/>
          <w:divBdr>
            <w:top w:val="none" w:sz="0" w:space="0" w:color="auto"/>
            <w:left w:val="none" w:sz="0" w:space="0" w:color="auto"/>
            <w:bottom w:val="none" w:sz="0" w:space="0" w:color="auto"/>
            <w:right w:val="none" w:sz="0" w:space="0" w:color="auto"/>
          </w:divBdr>
          <w:divsChild>
            <w:div w:id="1335910936">
              <w:marLeft w:val="0"/>
              <w:marRight w:val="0"/>
              <w:marTop w:val="0"/>
              <w:marBottom w:val="0"/>
              <w:divBdr>
                <w:top w:val="single" w:sz="6" w:space="0" w:color="CCCCCC"/>
                <w:left w:val="single" w:sz="6" w:space="0" w:color="CCCCCC"/>
                <w:bottom w:val="single" w:sz="6" w:space="0" w:color="CCCCCC"/>
                <w:right w:val="single" w:sz="6" w:space="0" w:color="CCCCCC"/>
              </w:divBdr>
              <w:divsChild>
                <w:div w:id="962031252">
                  <w:marLeft w:val="0"/>
                  <w:marRight w:val="0"/>
                  <w:marTop w:val="150"/>
                  <w:marBottom w:val="150"/>
                  <w:divBdr>
                    <w:top w:val="none" w:sz="0" w:space="0" w:color="auto"/>
                    <w:left w:val="none" w:sz="0" w:space="0" w:color="auto"/>
                    <w:bottom w:val="none" w:sz="0" w:space="0" w:color="auto"/>
                    <w:right w:val="none" w:sz="0" w:space="0" w:color="auto"/>
                  </w:divBdr>
                  <w:divsChild>
                    <w:div w:id="146292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566381">
      <w:bodyDiv w:val="1"/>
      <w:marLeft w:val="0"/>
      <w:marRight w:val="0"/>
      <w:marTop w:val="0"/>
      <w:marBottom w:val="0"/>
      <w:divBdr>
        <w:top w:val="none" w:sz="0" w:space="0" w:color="auto"/>
        <w:left w:val="none" w:sz="0" w:space="0" w:color="auto"/>
        <w:bottom w:val="none" w:sz="0" w:space="0" w:color="auto"/>
        <w:right w:val="none" w:sz="0" w:space="0" w:color="auto"/>
      </w:divBdr>
    </w:div>
    <w:div w:id="354159258">
      <w:bodyDiv w:val="1"/>
      <w:marLeft w:val="0"/>
      <w:marRight w:val="0"/>
      <w:marTop w:val="0"/>
      <w:marBottom w:val="0"/>
      <w:divBdr>
        <w:top w:val="none" w:sz="0" w:space="0" w:color="auto"/>
        <w:left w:val="none" w:sz="0" w:space="0" w:color="auto"/>
        <w:bottom w:val="none" w:sz="0" w:space="0" w:color="auto"/>
        <w:right w:val="none" w:sz="0" w:space="0" w:color="auto"/>
      </w:divBdr>
    </w:div>
    <w:div w:id="362368291">
      <w:bodyDiv w:val="1"/>
      <w:marLeft w:val="0"/>
      <w:marRight w:val="0"/>
      <w:marTop w:val="0"/>
      <w:marBottom w:val="0"/>
      <w:divBdr>
        <w:top w:val="none" w:sz="0" w:space="0" w:color="auto"/>
        <w:left w:val="none" w:sz="0" w:space="0" w:color="auto"/>
        <w:bottom w:val="none" w:sz="0" w:space="0" w:color="auto"/>
        <w:right w:val="none" w:sz="0" w:space="0" w:color="auto"/>
      </w:divBdr>
    </w:div>
    <w:div w:id="391318850">
      <w:bodyDiv w:val="1"/>
      <w:marLeft w:val="0"/>
      <w:marRight w:val="0"/>
      <w:marTop w:val="0"/>
      <w:marBottom w:val="0"/>
      <w:divBdr>
        <w:top w:val="none" w:sz="0" w:space="0" w:color="auto"/>
        <w:left w:val="none" w:sz="0" w:space="0" w:color="auto"/>
        <w:bottom w:val="none" w:sz="0" w:space="0" w:color="auto"/>
        <w:right w:val="none" w:sz="0" w:space="0" w:color="auto"/>
      </w:divBdr>
    </w:div>
    <w:div w:id="412122176">
      <w:bodyDiv w:val="1"/>
      <w:marLeft w:val="0"/>
      <w:marRight w:val="0"/>
      <w:marTop w:val="0"/>
      <w:marBottom w:val="0"/>
      <w:divBdr>
        <w:top w:val="none" w:sz="0" w:space="0" w:color="auto"/>
        <w:left w:val="none" w:sz="0" w:space="0" w:color="auto"/>
        <w:bottom w:val="none" w:sz="0" w:space="0" w:color="auto"/>
        <w:right w:val="none" w:sz="0" w:space="0" w:color="auto"/>
      </w:divBdr>
      <w:divsChild>
        <w:div w:id="1016032951">
          <w:marLeft w:val="0"/>
          <w:marRight w:val="0"/>
          <w:marTop w:val="0"/>
          <w:marBottom w:val="0"/>
          <w:divBdr>
            <w:top w:val="none" w:sz="0" w:space="0" w:color="auto"/>
            <w:left w:val="none" w:sz="0" w:space="0" w:color="auto"/>
            <w:bottom w:val="none" w:sz="0" w:space="0" w:color="auto"/>
            <w:right w:val="none" w:sz="0" w:space="0" w:color="auto"/>
          </w:divBdr>
        </w:div>
      </w:divsChild>
    </w:div>
    <w:div w:id="470025632">
      <w:bodyDiv w:val="1"/>
      <w:marLeft w:val="0"/>
      <w:marRight w:val="0"/>
      <w:marTop w:val="0"/>
      <w:marBottom w:val="0"/>
      <w:divBdr>
        <w:top w:val="none" w:sz="0" w:space="0" w:color="auto"/>
        <w:left w:val="none" w:sz="0" w:space="0" w:color="auto"/>
        <w:bottom w:val="none" w:sz="0" w:space="0" w:color="auto"/>
        <w:right w:val="none" w:sz="0" w:space="0" w:color="auto"/>
      </w:divBdr>
      <w:divsChild>
        <w:div w:id="1749960676">
          <w:marLeft w:val="547"/>
          <w:marRight w:val="0"/>
          <w:marTop w:val="120"/>
          <w:marBottom w:val="120"/>
          <w:divBdr>
            <w:top w:val="none" w:sz="0" w:space="0" w:color="auto"/>
            <w:left w:val="none" w:sz="0" w:space="0" w:color="auto"/>
            <w:bottom w:val="none" w:sz="0" w:space="0" w:color="auto"/>
            <w:right w:val="none" w:sz="0" w:space="0" w:color="auto"/>
          </w:divBdr>
        </w:div>
        <w:div w:id="58868923">
          <w:marLeft w:val="547"/>
          <w:marRight w:val="0"/>
          <w:marTop w:val="120"/>
          <w:marBottom w:val="120"/>
          <w:divBdr>
            <w:top w:val="none" w:sz="0" w:space="0" w:color="auto"/>
            <w:left w:val="none" w:sz="0" w:space="0" w:color="auto"/>
            <w:bottom w:val="none" w:sz="0" w:space="0" w:color="auto"/>
            <w:right w:val="none" w:sz="0" w:space="0" w:color="auto"/>
          </w:divBdr>
        </w:div>
        <w:div w:id="1274290211">
          <w:marLeft w:val="547"/>
          <w:marRight w:val="0"/>
          <w:marTop w:val="120"/>
          <w:marBottom w:val="120"/>
          <w:divBdr>
            <w:top w:val="none" w:sz="0" w:space="0" w:color="auto"/>
            <w:left w:val="none" w:sz="0" w:space="0" w:color="auto"/>
            <w:bottom w:val="none" w:sz="0" w:space="0" w:color="auto"/>
            <w:right w:val="none" w:sz="0" w:space="0" w:color="auto"/>
          </w:divBdr>
        </w:div>
        <w:div w:id="1775439646">
          <w:marLeft w:val="547"/>
          <w:marRight w:val="0"/>
          <w:marTop w:val="120"/>
          <w:marBottom w:val="120"/>
          <w:divBdr>
            <w:top w:val="none" w:sz="0" w:space="0" w:color="auto"/>
            <w:left w:val="none" w:sz="0" w:space="0" w:color="auto"/>
            <w:bottom w:val="none" w:sz="0" w:space="0" w:color="auto"/>
            <w:right w:val="none" w:sz="0" w:space="0" w:color="auto"/>
          </w:divBdr>
        </w:div>
        <w:div w:id="118498427">
          <w:marLeft w:val="547"/>
          <w:marRight w:val="0"/>
          <w:marTop w:val="120"/>
          <w:marBottom w:val="120"/>
          <w:divBdr>
            <w:top w:val="none" w:sz="0" w:space="0" w:color="auto"/>
            <w:left w:val="none" w:sz="0" w:space="0" w:color="auto"/>
            <w:bottom w:val="none" w:sz="0" w:space="0" w:color="auto"/>
            <w:right w:val="none" w:sz="0" w:space="0" w:color="auto"/>
          </w:divBdr>
        </w:div>
      </w:divsChild>
    </w:div>
    <w:div w:id="501165978">
      <w:bodyDiv w:val="1"/>
      <w:marLeft w:val="0"/>
      <w:marRight w:val="0"/>
      <w:marTop w:val="0"/>
      <w:marBottom w:val="0"/>
      <w:divBdr>
        <w:top w:val="none" w:sz="0" w:space="0" w:color="auto"/>
        <w:left w:val="none" w:sz="0" w:space="0" w:color="auto"/>
        <w:bottom w:val="none" w:sz="0" w:space="0" w:color="auto"/>
        <w:right w:val="none" w:sz="0" w:space="0" w:color="auto"/>
      </w:divBdr>
      <w:divsChild>
        <w:div w:id="1059594440">
          <w:marLeft w:val="547"/>
          <w:marRight w:val="0"/>
          <w:marTop w:val="0"/>
          <w:marBottom w:val="120"/>
          <w:divBdr>
            <w:top w:val="none" w:sz="0" w:space="0" w:color="auto"/>
            <w:left w:val="none" w:sz="0" w:space="0" w:color="auto"/>
            <w:bottom w:val="none" w:sz="0" w:space="0" w:color="auto"/>
            <w:right w:val="none" w:sz="0" w:space="0" w:color="auto"/>
          </w:divBdr>
        </w:div>
        <w:div w:id="624504173">
          <w:marLeft w:val="547"/>
          <w:marRight w:val="0"/>
          <w:marTop w:val="0"/>
          <w:marBottom w:val="120"/>
          <w:divBdr>
            <w:top w:val="none" w:sz="0" w:space="0" w:color="auto"/>
            <w:left w:val="none" w:sz="0" w:space="0" w:color="auto"/>
            <w:bottom w:val="none" w:sz="0" w:space="0" w:color="auto"/>
            <w:right w:val="none" w:sz="0" w:space="0" w:color="auto"/>
          </w:divBdr>
        </w:div>
        <w:div w:id="1128546910">
          <w:marLeft w:val="547"/>
          <w:marRight w:val="0"/>
          <w:marTop w:val="0"/>
          <w:marBottom w:val="120"/>
          <w:divBdr>
            <w:top w:val="none" w:sz="0" w:space="0" w:color="auto"/>
            <w:left w:val="none" w:sz="0" w:space="0" w:color="auto"/>
            <w:bottom w:val="none" w:sz="0" w:space="0" w:color="auto"/>
            <w:right w:val="none" w:sz="0" w:space="0" w:color="auto"/>
          </w:divBdr>
        </w:div>
        <w:div w:id="1025209441">
          <w:marLeft w:val="547"/>
          <w:marRight w:val="0"/>
          <w:marTop w:val="0"/>
          <w:marBottom w:val="120"/>
          <w:divBdr>
            <w:top w:val="none" w:sz="0" w:space="0" w:color="auto"/>
            <w:left w:val="none" w:sz="0" w:space="0" w:color="auto"/>
            <w:bottom w:val="none" w:sz="0" w:space="0" w:color="auto"/>
            <w:right w:val="none" w:sz="0" w:space="0" w:color="auto"/>
          </w:divBdr>
        </w:div>
        <w:div w:id="1700084928">
          <w:marLeft w:val="547"/>
          <w:marRight w:val="0"/>
          <w:marTop w:val="0"/>
          <w:marBottom w:val="120"/>
          <w:divBdr>
            <w:top w:val="none" w:sz="0" w:space="0" w:color="auto"/>
            <w:left w:val="none" w:sz="0" w:space="0" w:color="auto"/>
            <w:bottom w:val="none" w:sz="0" w:space="0" w:color="auto"/>
            <w:right w:val="none" w:sz="0" w:space="0" w:color="auto"/>
          </w:divBdr>
        </w:div>
        <w:div w:id="755858376">
          <w:marLeft w:val="547"/>
          <w:marRight w:val="0"/>
          <w:marTop w:val="0"/>
          <w:marBottom w:val="120"/>
          <w:divBdr>
            <w:top w:val="none" w:sz="0" w:space="0" w:color="auto"/>
            <w:left w:val="none" w:sz="0" w:space="0" w:color="auto"/>
            <w:bottom w:val="none" w:sz="0" w:space="0" w:color="auto"/>
            <w:right w:val="none" w:sz="0" w:space="0" w:color="auto"/>
          </w:divBdr>
        </w:div>
        <w:div w:id="1652563514">
          <w:marLeft w:val="547"/>
          <w:marRight w:val="0"/>
          <w:marTop w:val="0"/>
          <w:marBottom w:val="120"/>
          <w:divBdr>
            <w:top w:val="none" w:sz="0" w:space="0" w:color="auto"/>
            <w:left w:val="none" w:sz="0" w:space="0" w:color="auto"/>
            <w:bottom w:val="none" w:sz="0" w:space="0" w:color="auto"/>
            <w:right w:val="none" w:sz="0" w:space="0" w:color="auto"/>
          </w:divBdr>
        </w:div>
      </w:divsChild>
    </w:div>
    <w:div w:id="595554891">
      <w:bodyDiv w:val="1"/>
      <w:marLeft w:val="0"/>
      <w:marRight w:val="0"/>
      <w:marTop w:val="0"/>
      <w:marBottom w:val="0"/>
      <w:divBdr>
        <w:top w:val="none" w:sz="0" w:space="0" w:color="auto"/>
        <w:left w:val="none" w:sz="0" w:space="0" w:color="auto"/>
        <w:bottom w:val="none" w:sz="0" w:space="0" w:color="auto"/>
        <w:right w:val="none" w:sz="0" w:space="0" w:color="auto"/>
      </w:divBdr>
    </w:div>
    <w:div w:id="608007294">
      <w:bodyDiv w:val="1"/>
      <w:marLeft w:val="0"/>
      <w:marRight w:val="0"/>
      <w:marTop w:val="0"/>
      <w:marBottom w:val="0"/>
      <w:divBdr>
        <w:top w:val="none" w:sz="0" w:space="0" w:color="auto"/>
        <w:left w:val="none" w:sz="0" w:space="0" w:color="auto"/>
        <w:bottom w:val="none" w:sz="0" w:space="0" w:color="auto"/>
        <w:right w:val="none" w:sz="0" w:space="0" w:color="auto"/>
      </w:divBdr>
      <w:divsChild>
        <w:div w:id="1577084282">
          <w:marLeft w:val="547"/>
          <w:marRight w:val="0"/>
          <w:marTop w:val="120"/>
          <w:marBottom w:val="120"/>
          <w:divBdr>
            <w:top w:val="none" w:sz="0" w:space="0" w:color="auto"/>
            <w:left w:val="none" w:sz="0" w:space="0" w:color="auto"/>
            <w:bottom w:val="none" w:sz="0" w:space="0" w:color="auto"/>
            <w:right w:val="none" w:sz="0" w:space="0" w:color="auto"/>
          </w:divBdr>
        </w:div>
      </w:divsChild>
    </w:div>
    <w:div w:id="649793785">
      <w:bodyDiv w:val="1"/>
      <w:marLeft w:val="0"/>
      <w:marRight w:val="0"/>
      <w:marTop w:val="0"/>
      <w:marBottom w:val="0"/>
      <w:divBdr>
        <w:top w:val="none" w:sz="0" w:space="0" w:color="auto"/>
        <w:left w:val="none" w:sz="0" w:space="0" w:color="auto"/>
        <w:bottom w:val="none" w:sz="0" w:space="0" w:color="auto"/>
        <w:right w:val="none" w:sz="0" w:space="0" w:color="auto"/>
      </w:divBdr>
    </w:div>
    <w:div w:id="679743762">
      <w:bodyDiv w:val="1"/>
      <w:marLeft w:val="0"/>
      <w:marRight w:val="0"/>
      <w:marTop w:val="0"/>
      <w:marBottom w:val="0"/>
      <w:divBdr>
        <w:top w:val="none" w:sz="0" w:space="0" w:color="auto"/>
        <w:left w:val="none" w:sz="0" w:space="0" w:color="auto"/>
        <w:bottom w:val="none" w:sz="0" w:space="0" w:color="auto"/>
        <w:right w:val="none" w:sz="0" w:space="0" w:color="auto"/>
      </w:divBdr>
      <w:divsChild>
        <w:div w:id="1617447415">
          <w:marLeft w:val="547"/>
          <w:marRight w:val="0"/>
          <w:marTop w:val="120"/>
          <w:marBottom w:val="120"/>
          <w:divBdr>
            <w:top w:val="none" w:sz="0" w:space="0" w:color="auto"/>
            <w:left w:val="none" w:sz="0" w:space="0" w:color="auto"/>
            <w:bottom w:val="none" w:sz="0" w:space="0" w:color="auto"/>
            <w:right w:val="none" w:sz="0" w:space="0" w:color="auto"/>
          </w:divBdr>
        </w:div>
      </w:divsChild>
    </w:div>
    <w:div w:id="715278020">
      <w:bodyDiv w:val="1"/>
      <w:marLeft w:val="0"/>
      <w:marRight w:val="0"/>
      <w:marTop w:val="0"/>
      <w:marBottom w:val="0"/>
      <w:divBdr>
        <w:top w:val="none" w:sz="0" w:space="0" w:color="auto"/>
        <w:left w:val="none" w:sz="0" w:space="0" w:color="auto"/>
        <w:bottom w:val="none" w:sz="0" w:space="0" w:color="auto"/>
        <w:right w:val="none" w:sz="0" w:space="0" w:color="auto"/>
      </w:divBdr>
      <w:divsChild>
        <w:div w:id="2105566874">
          <w:marLeft w:val="547"/>
          <w:marRight w:val="0"/>
          <w:marTop w:val="120"/>
          <w:marBottom w:val="120"/>
          <w:divBdr>
            <w:top w:val="none" w:sz="0" w:space="0" w:color="auto"/>
            <w:left w:val="none" w:sz="0" w:space="0" w:color="auto"/>
            <w:bottom w:val="none" w:sz="0" w:space="0" w:color="auto"/>
            <w:right w:val="none" w:sz="0" w:space="0" w:color="auto"/>
          </w:divBdr>
        </w:div>
        <w:div w:id="1002585933">
          <w:marLeft w:val="1166"/>
          <w:marRight w:val="0"/>
          <w:marTop w:val="120"/>
          <w:marBottom w:val="120"/>
          <w:divBdr>
            <w:top w:val="none" w:sz="0" w:space="0" w:color="auto"/>
            <w:left w:val="none" w:sz="0" w:space="0" w:color="auto"/>
            <w:bottom w:val="none" w:sz="0" w:space="0" w:color="auto"/>
            <w:right w:val="none" w:sz="0" w:space="0" w:color="auto"/>
          </w:divBdr>
        </w:div>
        <w:div w:id="256141571">
          <w:marLeft w:val="547"/>
          <w:marRight w:val="0"/>
          <w:marTop w:val="120"/>
          <w:marBottom w:val="120"/>
          <w:divBdr>
            <w:top w:val="none" w:sz="0" w:space="0" w:color="auto"/>
            <w:left w:val="none" w:sz="0" w:space="0" w:color="auto"/>
            <w:bottom w:val="none" w:sz="0" w:space="0" w:color="auto"/>
            <w:right w:val="none" w:sz="0" w:space="0" w:color="auto"/>
          </w:divBdr>
        </w:div>
        <w:div w:id="1158039200">
          <w:marLeft w:val="1166"/>
          <w:marRight w:val="0"/>
          <w:marTop w:val="120"/>
          <w:marBottom w:val="120"/>
          <w:divBdr>
            <w:top w:val="none" w:sz="0" w:space="0" w:color="auto"/>
            <w:left w:val="none" w:sz="0" w:space="0" w:color="auto"/>
            <w:bottom w:val="none" w:sz="0" w:space="0" w:color="auto"/>
            <w:right w:val="none" w:sz="0" w:space="0" w:color="auto"/>
          </w:divBdr>
        </w:div>
        <w:div w:id="149178609">
          <w:marLeft w:val="1166"/>
          <w:marRight w:val="0"/>
          <w:marTop w:val="120"/>
          <w:marBottom w:val="120"/>
          <w:divBdr>
            <w:top w:val="none" w:sz="0" w:space="0" w:color="auto"/>
            <w:left w:val="none" w:sz="0" w:space="0" w:color="auto"/>
            <w:bottom w:val="none" w:sz="0" w:space="0" w:color="auto"/>
            <w:right w:val="none" w:sz="0" w:space="0" w:color="auto"/>
          </w:divBdr>
        </w:div>
        <w:div w:id="1951476623">
          <w:marLeft w:val="547"/>
          <w:marRight w:val="0"/>
          <w:marTop w:val="120"/>
          <w:marBottom w:val="120"/>
          <w:divBdr>
            <w:top w:val="none" w:sz="0" w:space="0" w:color="auto"/>
            <w:left w:val="none" w:sz="0" w:space="0" w:color="auto"/>
            <w:bottom w:val="none" w:sz="0" w:space="0" w:color="auto"/>
            <w:right w:val="none" w:sz="0" w:space="0" w:color="auto"/>
          </w:divBdr>
        </w:div>
        <w:div w:id="816804533">
          <w:marLeft w:val="1166"/>
          <w:marRight w:val="0"/>
          <w:marTop w:val="120"/>
          <w:marBottom w:val="120"/>
          <w:divBdr>
            <w:top w:val="none" w:sz="0" w:space="0" w:color="auto"/>
            <w:left w:val="none" w:sz="0" w:space="0" w:color="auto"/>
            <w:bottom w:val="none" w:sz="0" w:space="0" w:color="auto"/>
            <w:right w:val="none" w:sz="0" w:space="0" w:color="auto"/>
          </w:divBdr>
        </w:div>
      </w:divsChild>
    </w:div>
    <w:div w:id="717975957">
      <w:bodyDiv w:val="1"/>
      <w:marLeft w:val="0"/>
      <w:marRight w:val="0"/>
      <w:marTop w:val="0"/>
      <w:marBottom w:val="0"/>
      <w:divBdr>
        <w:top w:val="none" w:sz="0" w:space="0" w:color="auto"/>
        <w:left w:val="none" w:sz="0" w:space="0" w:color="auto"/>
        <w:bottom w:val="none" w:sz="0" w:space="0" w:color="auto"/>
        <w:right w:val="none" w:sz="0" w:space="0" w:color="auto"/>
      </w:divBdr>
    </w:div>
    <w:div w:id="728307009">
      <w:bodyDiv w:val="1"/>
      <w:marLeft w:val="0"/>
      <w:marRight w:val="0"/>
      <w:marTop w:val="0"/>
      <w:marBottom w:val="0"/>
      <w:divBdr>
        <w:top w:val="none" w:sz="0" w:space="0" w:color="auto"/>
        <w:left w:val="none" w:sz="0" w:space="0" w:color="auto"/>
        <w:bottom w:val="none" w:sz="0" w:space="0" w:color="auto"/>
        <w:right w:val="none" w:sz="0" w:space="0" w:color="auto"/>
      </w:divBdr>
    </w:div>
    <w:div w:id="954561855">
      <w:bodyDiv w:val="1"/>
      <w:marLeft w:val="0"/>
      <w:marRight w:val="0"/>
      <w:marTop w:val="0"/>
      <w:marBottom w:val="0"/>
      <w:divBdr>
        <w:top w:val="none" w:sz="0" w:space="0" w:color="auto"/>
        <w:left w:val="none" w:sz="0" w:space="0" w:color="auto"/>
        <w:bottom w:val="none" w:sz="0" w:space="0" w:color="auto"/>
        <w:right w:val="none" w:sz="0" w:space="0" w:color="auto"/>
      </w:divBdr>
      <w:divsChild>
        <w:div w:id="775641244">
          <w:marLeft w:val="547"/>
          <w:marRight w:val="0"/>
          <w:marTop w:val="120"/>
          <w:marBottom w:val="120"/>
          <w:divBdr>
            <w:top w:val="none" w:sz="0" w:space="0" w:color="auto"/>
            <w:left w:val="none" w:sz="0" w:space="0" w:color="auto"/>
            <w:bottom w:val="none" w:sz="0" w:space="0" w:color="auto"/>
            <w:right w:val="none" w:sz="0" w:space="0" w:color="auto"/>
          </w:divBdr>
        </w:div>
        <w:div w:id="1962031476">
          <w:marLeft w:val="547"/>
          <w:marRight w:val="0"/>
          <w:marTop w:val="120"/>
          <w:marBottom w:val="120"/>
          <w:divBdr>
            <w:top w:val="none" w:sz="0" w:space="0" w:color="auto"/>
            <w:left w:val="none" w:sz="0" w:space="0" w:color="auto"/>
            <w:bottom w:val="none" w:sz="0" w:space="0" w:color="auto"/>
            <w:right w:val="none" w:sz="0" w:space="0" w:color="auto"/>
          </w:divBdr>
        </w:div>
      </w:divsChild>
    </w:div>
    <w:div w:id="977419490">
      <w:bodyDiv w:val="1"/>
      <w:marLeft w:val="0"/>
      <w:marRight w:val="0"/>
      <w:marTop w:val="0"/>
      <w:marBottom w:val="0"/>
      <w:divBdr>
        <w:top w:val="none" w:sz="0" w:space="0" w:color="auto"/>
        <w:left w:val="none" w:sz="0" w:space="0" w:color="auto"/>
        <w:bottom w:val="none" w:sz="0" w:space="0" w:color="auto"/>
        <w:right w:val="none" w:sz="0" w:space="0" w:color="auto"/>
      </w:divBdr>
    </w:div>
    <w:div w:id="1019241249">
      <w:bodyDiv w:val="1"/>
      <w:marLeft w:val="0"/>
      <w:marRight w:val="0"/>
      <w:marTop w:val="0"/>
      <w:marBottom w:val="0"/>
      <w:divBdr>
        <w:top w:val="none" w:sz="0" w:space="0" w:color="auto"/>
        <w:left w:val="none" w:sz="0" w:space="0" w:color="auto"/>
        <w:bottom w:val="none" w:sz="0" w:space="0" w:color="auto"/>
        <w:right w:val="none" w:sz="0" w:space="0" w:color="auto"/>
      </w:divBdr>
      <w:divsChild>
        <w:div w:id="1268001097">
          <w:marLeft w:val="547"/>
          <w:marRight w:val="0"/>
          <w:marTop w:val="120"/>
          <w:marBottom w:val="120"/>
          <w:divBdr>
            <w:top w:val="none" w:sz="0" w:space="0" w:color="auto"/>
            <w:left w:val="none" w:sz="0" w:space="0" w:color="auto"/>
            <w:bottom w:val="none" w:sz="0" w:space="0" w:color="auto"/>
            <w:right w:val="none" w:sz="0" w:space="0" w:color="auto"/>
          </w:divBdr>
        </w:div>
        <w:div w:id="1467698325">
          <w:marLeft w:val="547"/>
          <w:marRight w:val="0"/>
          <w:marTop w:val="120"/>
          <w:marBottom w:val="120"/>
          <w:divBdr>
            <w:top w:val="none" w:sz="0" w:space="0" w:color="auto"/>
            <w:left w:val="none" w:sz="0" w:space="0" w:color="auto"/>
            <w:bottom w:val="none" w:sz="0" w:space="0" w:color="auto"/>
            <w:right w:val="none" w:sz="0" w:space="0" w:color="auto"/>
          </w:divBdr>
        </w:div>
        <w:div w:id="2102025592">
          <w:marLeft w:val="547"/>
          <w:marRight w:val="0"/>
          <w:marTop w:val="120"/>
          <w:marBottom w:val="120"/>
          <w:divBdr>
            <w:top w:val="none" w:sz="0" w:space="0" w:color="auto"/>
            <w:left w:val="none" w:sz="0" w:space="0" w:color="auto"/>
            <w:bottom w:val="none" w:sz="0" w:space="0" w:color="auto"/>
            <w:right w:val="none" w:sz="0" w:space="0" w:color="auto"/>
          </w:divBdr>
        </w:div>
        <w:div w:id="1449353213">
          <w:marLeft w:val="547"/>
          <w:marRight w:val="0"/>
          <w:marTop w:val="120"/>
          <w:marBottom w:val="120"/>
          <w:divBdr>
            <w:top w:val="none" w:sz="0" w:space="0" w:color="auto"/>
            <w:left w:val="none" w:sz="0" w:space="0" w:color="auto"/>
            <w:bottom w:val="none" w:sz="0" w:space="0" w:color="auto"/>
            <w:right w:val="none" w:sz="0" w:space="0" w:color="auto"/>
          </w:divBdr>
        </w:div>
        <w:div w:id="145437343">
          <w:marLeft w:val="547"/>
          <w:marRight w:val="0"/>
          <w:marTop w:val="120"/>
          <w:marBottom w:val="120"/>
          <w:divBdr>
            <w:top w:val="none" w:sz="0" w:space="0" w:color="auto"/>
            <w:left w:val="none" w:sz="0" w:space="0" w:color="auto"/>
            <w:bottom w:val="none" w:sz="0" w:space="0" w:color="auto"/>
            <w:right w:val="none" w:sz="0" w:space="0" w:color="auto"/>
          </w:divBdr>
        </w:div>
        <w:div w:id="585237012">
          <w:marLeft w:val="547"/>
          <w:marRight w:val="0"/>
          <w:marTop w:val="120"/>
          <w:marBottom w:val="120"/>
          <w:divBdr>
            <w:top w:val="none" w:sz="0" w:space="0" w:color="auto"/>
            <w:left w:val="none" w:sz="0" w:space="0" w:color="auto"/>
            <w:bottom w:val="none" w:sz="0" w:space="0" w:color="auto"/>
            <w:right w:val="none" w:sz="0" w:space="0" w:color="auto"/>
          </w:divBdr>
        </w:div>
      </w:divsChild>
    </w:div>
    <w:div w:id="1048724592">
      <w:bodyDiv w:val="1"/>
      <w:marLeft w:val="0"/>
      <w:marRight w:val="0"/>
      <w:marTop w:val="0"/>
      <w:marBottom w:val="0"/>
      <w:divBdr>
        <w:top w:val="none" w:sz="0" w:space="0" w:color="auto"/>
        <w:left w:val="none" w:sz="0" w:space="0" w:color="auto"/>
        <w:bottom w:val="none" w:sz="0" w:space="0" w:color="auto"/>
        <w:right w:val="none" w:sz="0" w:space="0" w:color="auto"/>
      </w:divBdr>
      <w:divsChild>
        <w:div w:id="1619019899">
          <w:marLeft w:val="547"/>
          <w:marRight w:val="0"/>
          <w:marTop w:val="120"/>
          <w:marBottom w:val="120"/>
          <w:divBdr>
            <w:top w:val="none" w:sz="0" w:space="0" w:color="auto"/>
            <w:left w:val="none" w:sz="0" w:space="0" w:color="auto"/>
            <w:bottom w:val="none" w:sz="0" w:space="0" w:color="auto"/>
            <w:right w:val="none" w:sz="0" w:space="0" w:color="auto"/>
          </w:divBdr>
        </w:div>
        <w:div w:id="634333188">
          <w:marLeft w:val="547"/>
          <w:marRight w:val="0"/>
          <w:marTop w:val="120"/>
          <w:marBottom w:val="120"/>
          <w:divBdr>
            <w:top w:val="none" w:sz="0" w:space="0" w:color="auto"/>
            <w:left w:val="none" w:sz="0" w:space="0" w:color="auto"/>
            <w:bottom w:val="none" w:sz="0" w:space="0" w:color="auto"/>
            <w:right w:val="none" w:sz="0" w:space="0" w:color="auto"/>
          </w:divBdr>
        </w:div>
      </w:divsChild>
    </w:div>
    <w:div w:id="1082071784">
      <w:bodyDiv w:val="1"/>
      <w:marLeft w:val="0"/>
      <w:marRight w:val="0"/>
      <w:marTop w:val="0"/>
      <w:marBottom w:val="0"/>
      <w:divBdr>
        <w:top w:val="none" w:sz="0" w:space="0" w:color="auto"/>
        <w:left w:val="none" w:sz="0" w:space="0" w:color="auto"/>
        <w:bottom w:val="none" w:sz="0" w:space="0" w:color="auto"/>
        <w:right w:val="none" w:sz="0" w:space="0" w:color="auto"/>
      </w:divBdr>
      <w:divsChild>
        <w:div w:id="1089430645">
          <w:marLeft w:val="547"/>
          <w:marRight w:val="0"/>
          <w:marTop w:val="120"/>
          <w:marBottom w:val="120"/>
          <w:divBdr>
            <w:top w:val="none" w:sz="0" w:space="0" w:color="auto"/>
            <w:left w:val="none" w:sz="0" w:space="0" w:color="auto"/>
            <w:bottom w:val="none" w:sz="0" w:space="0" w:color="auto"/>
            <w:right w:val="none" w:sz="0" w:space="0" w:color="auto"/>
          </w:divBdr>
        </w:div>
        <w:div w:id="311643456">
          <w:marLeft w:val="547"/>
          <w:marRight w:val="0"/>
          <w:marTop w:val="120"/>
          <w:marBottom w:val="120"/>
          <w:divBdr>
            <w:top w:val="none" w:sz="0" w:space="0" w:color="auto"/>
            <w:left w:val="none" w:sz="0" w:space="0" w:color="auto"/>
            <w:bottom w:val="none" w:sz="0" w:space="0" w:color="auto"/>
            <w:right w:val="none" w:sz="0" w:space="0" w:color="auto"/>
          </w:divBdr>
        </w:div>
      </w:divsChild>
    </w:div>
    <w:div w:id="1083334839">
      <w:bodyDiv w:val="1"/>
      <w:marLeft w:val="0"/>
      <w:marRight w:val="0"/>
      <w:marTop w:val="0"/>
      <w:marBottom w:val="0"/>
      <w:divBdr>
        <w:top w:val="none" w:sz="0" w:space="0" w:color="auto"/>
        <w:left w:val="none" w:sz="0" w:space="0" w:color="auto"/>
        <w:bottom w:val="none" w:sz="0" w:space="0" w:color="auto"/>
        <w:right w:val="none" w:sz="0" w:space="0" w:color="auto"/>
      </w:divBdr>
      <w:divsChild>
        <w:div w:id="280965820">
          <w:marLeft w:val="547"/>
          <w:marRight w:val="0"/>
          <w:marTop w:val="120"/>
          <w:marBottom w:val="120"/>
          <w:divBdr>
            <w:top w:val="none" w:sz="0" w:space="0" w:color="auto"/>
            <w:left w:val="none" w:sz="0" w:space="0" w:color="auto"/>
            <w:bottom w:val="none" w:sz="0" w:space="0" w:color="auto"/>
            <w:right w:val="none" w:sz="0" w:space="0" w:color="auto"/>
          </w:divBdr>
        </w:div>
        <w:div w:id="1959330588">
          <w:marLeft w:val="1166"/>
          <w:marRight w:val="0"/>
          <w:marTop w:val="0"/>
          <w:marBottom w:val="120"/>
          <w:divBdr>
            <w:top w:val="none" w:sz="0" w:space="0" w:color="auto"/>
            <w:left w:val="none" w:sz="0" w:space="0" w:color="auto"/>
            <w:bottom w:val="none" w:sz="0" w:space="0" w:color="auto"/>
            <w:right w:val="none" w:sz="0" w:space="0" w:color="auto"/>
          </w:divBdr>
        </w:div>
      </w:divsChild>
    </w:div>
    <w:div w:id="1103723039">
      <w:bodyDiv w:val="1"/>
      <w:marLeft w:val="0"/>
      <w:marRight w:val="0"/>
      <w:marTop w:val="0"/>
      <w:marBottom w:val="0"/>
      <w:divBdr>
        <w:top w:val="none" w:sz="0" w:space="0" w:color="auto"/>
        <w:left w:val="none" w:sz="0" w:space="0" w:color="auto"/>
        <w:bottom w:val="none" w:sz="0" w:space="0" w:color="auto"/>
        <w:right w:val="none" w:sz="0" w:space="0" w:color="auto"/>
      </w:divBdr>
      <w:divsChild>
        <w:div w:id="241565949">
          <w:marLeft w:val="547"/>
          <w:marRight w:val="0"/>
          <w:marTop w:val="120"/>
          <w:marBottom w:val="120"/>
          <w:divBdr>
            <w:top w:val="none" w:sz="0" w:space="0" w:color="auto"/>
            <w:left w:val="none" w:sz="0" w:space="0" w:color="auto"/>
            <w:bottom w:val="none" w:sz="0" w:space="0" w:color="auto"/>
            <w:right w:val="none" w:sz="0" w:space="0" w:color="auto"/>
          </w:divBdr>
        </w:div>
        <w:div w:id="1786580032">
          <w:marLeft w:val="1166"/>
          <w:marRight w:val="0"/>
          <w:marTop w:val="120"/>
          <w:marBottom w:val="120"/>
          <w:divBdr>
            <w:top w:val="none" w:sz="0" w:space="0" w:color="auto"/>
            <w:left w:val="none" w:sz="0" w:space="0" w:color="auto"/>
            <w:bottom w:val="none" w:sz="0" w:space="0" w:color="auto"/>
            <w:right w:val="none" w:sz="0" w:space="0" w:color="auto"/>
          </w:divBdr>
        </w:div>
        <w:div w:id="64957358">
          <w:marLeft w:val="547"/>
          <w:marRight w:val="0"/>
          <w:marTop w:val="120"/>
          <w:marBottom w:val="120"/>
          <w:divBdr>
            <w:top w:val="none" w:sz="0" w:space="0" w:color="auto"/>
            <w:left w:val="none" w:sz="0" w:space="0" w:color="auto"/>
            <w:bottom w:val="none" w:sz="0" w:space="0" w:color="auto"/>
            <w:right w:val="none" w:sz="0" w:space="0" w:color="auto"/>
          </w:divBdr>
        </w:div>
        <w:div w:id="886139498">
          <w:marLeft w:val="1166"/>
          <w:marRight w:val="0"/>
          <w:marTop w:val="120"/>
          <w:marBottom w:val="120"/>
          <w:divBdr>
            <w:top w:val="none" w:sz="0" w:space="0" w:color="auto"/>
            <w:left w:val="none" w:sz="0" w:space="0" w:color="auto"/>
            <w:bottom w:val="none" w:sz="0" w:space="0" w:color="auto"/>
            <w:right w:val="none" w:sz="0" w:space="0" w:color="auto"/>
          </w:divBdr>
        </w:div>
        <w:div w:id="312488034">
          <w:marLeft w:val="1166"/>
          <w:marRight w:val="0"/>
          <w:marTop w:val="120"/>
          <w:marBottom w:val="120"/>
          <w:divBdr>
            <w:top w:val="none" w:sz="0" w:space="0" w:color="auto"/>
            <w:left w:val="none" w:sz="0" w:space="0" w:color="auto"/>
            <w:bottom w:val="none" w:sz="0" w:space="0" w:color="auto"/>
            <w:right w:val="none" w:sz="0" w:space="0" w:color="auto"/>
          </w:divBdr>
        </w:div>
        <w:div w:id="826675612">
          <w:marLeft w:val="547"/>
          <w:marRight w:val="0"/>
          <w:marTop w:val="120"/>
          <w:marBottom w:val="120"/>
          <w:divBdr>
            <w:top w:val="none" w:sz="0" w:space="0" w:color="auto"/>
            <w:left w:val="none" w:sz="0" w:space="0" w:color="auto"/>
            <w:bottom w:val="none" w:sz="0" w:space="0" w:color="auto"/>
            <w:right w:val="none" w:sz="0" w:space="0" w:color="auto"/>
          </w:divBdr>
        </w:div>
        <w:div w:id="678196747">
          <w:marLeft w:val="1166"/>
          <w:marRight w:val="0"/>
          <w:marTop w:val="120"/>
          <w:marBottom w:val="120"/>
          <w:divBdr>
            <w:top w:val="none" w:sz="0" w:space="0" w:color="auto"/>
            <w:left w:val="none" w:sz="0" w:space="0" w:color="auto"/>
            <w:bottom w:val="none" w:sz="0" w:space="0" w:color="auto"/>
            <w:right w:val="none" w:sz="0" w:space="0" w:color="auto"/>
          </w:divBdr>
        </w:div>
      </w:divsChild>
    </w:div>
    <w:div w:id="1107887219">
      <w:bodyDiv w:val="1"/>
      <w:marLeft w:val="0"/>
      <w:marRight w:val="0"/>
      <w:marTop w:val="0"/>
      <w:marBottom w:val="0"/>
      <w:divBdr>
        <w:top w:val="none" w:sz="0" w:space="0" w:color="auto"/>
        <w:left w:val="none" w:sz="0" w:space="0" w:color="auto"/>
        <w:bottom w:val="none" w:sz="0" w:space="0" w:color="auto"/>
        <w:right w:val="none" w:sz="0" w:space="0" w:color="auto"/>
      </w:divBdr>
    </w:div>
    <w:div w:id="1193615008">
      <w:bodyDiv w:val="1"/>
      <w:marLeft w:val="0"/>
      <w:marRight w:val="0"/>
      <w:marTop w:val="0"/>
      <w:marBottom w:val="0"/>
      <w:divBdr>
        <w:top w:val="none" w:sz="0" w:space="0" w:color="auto"/>
        <w:left w:val="none" w:sz="0" w:space="0" w:color="auto"/>
        <w:bottom w:val="none" w:sz="0" w:space="0" w:color="auto"/>
        <w:right w:val="none" w:sz="0" w:space="0" w:color="auto"/>
      </w:divBdr>
    </w:div>
    <w:div w:id="1336617946">
      <w:bodyDiv w:val="1"/>
      <w:marLeft w:val="0"/>
      <w:marRight w:val="0"/>
      <w:marTop w:val="0"/>
      <w:marBottom w:val="0"/>
      <w:divBdr>
        <w:top w:val="none" w:sz="0" w:space="0" w:color="auto"/>
        <w:left w:val="none" w:sz="0" w:space="0" w:color="auto"/>
        <w:bottom w:val="none" w:sz="0" w:space="0" w:color="auto"/>
        <w:right w:val="none" w:sz="0" w:space="0" w:color="auto"/>
      </w:divBdr>
      <w:divsChild>
        <w:div w:id="1949119567">
          <w:marLeft w:val="547"/>
          <w:marRight w:val="0"/>
          <w:marTop w:val="120"/>
          <w:marBottom w:val="120"/>
          <w:divBdr>
            <w:top w:val="none" w:sz="0" w:space="0" w:color="auto"/>
            <w:left w:val="none" w:sz="0" w:space="0" w:color="auto"/>
            <w:bottom w:val="none" w:sz="0" w:space="0" w:color="auto"/>
            <w:right w:val="none" w:sz="0" w:space="0" w:color="auto"/>
          </w:divBdr>
        </w:div>
        <w:div w:id="1482036533">
          <w:marLeft w:val="547"/>
          <w:marRight w:val="0"/>
          <w:marTop w:val="120"/>
          <w:marBottom w:val="120"/>
          <w:divBdr>
            <w:top w:val="none" w:sz="0" w:space="0" w:color="auto"/>
            <w:left w:val="none" w:sz="0" w:space="0" w:color="auto"/>
            <w:bottom w:val="none" w:sz="0" w:space="0" w:color="auto"/>
            <w:right w:val="none" w:sz="0" w:space="0" w:color="auto"/>
          </w:divBdr>
        </w:div>
        <w:div w:id="832840344">
          <w:marLeft w:val="547"/>
          <w:marRight w:val="0"/>
          <w:marTop w:val="120"/>
          <w:marBottom w:val="120"/>
          <w:divBdr>
            <w:top w:val="none" w:sz="0" w:space="0" w:color="auto"/>
            <w:left w:val="none" w:sz="0" w:space="0" w:color="auto"/>
            <w:bottom w:val="none" w:sz="0" w:space="0" w:color="auto"/>
            <w:right w:val="none" w:sz="0" w:space="0" w:color="auto"/>
          </w:divBdr>
        </w:div>
        <w:div w:id="1175192872">
          <w:marLeft w:val="547"/>
          <w:marRight w:val="0"/>
          <w:marTop w:val="120"/>
          <w:marBottom w:val="120"/>
          <w:divBdr>
            <w:top w:val="none" w:sz="0" w:space="0" w:color="auto"/>
            <w:left w:val="none" w:sz="0" w:space="0" w:color="auto"/>
            <w:bottom w:val="none" w:sz="0" w:space="0" w:color="auto"/>
            <w:right w:val="none" w:sz="0" w:space="0" w:color="auto"/>
          </w:divBdr>
        </w:div>
      </w:divsChild>
    </w:div>
    <w:div w:id="1451779785">
      <w:bodyDiv w:val="1"/>
      <w:marLeft w:val="0"/>
      <w:marRight w:val="0"/>
      <w:marTop w:val="0"/>
      <w:marBottom w:val="0"/>
      <w:divBdr>
        <w:top w:val="none" w:sz="0" w:space="0" w:color="auto"/>
        <w:left w:val="none" w:sz="0" w:space="0" w:color="auto"/>
        <w:bottom w:val="none" w:sz="0" w:space="0" w:color="auto"/>
        <w:right w:val="none" w:sz="0" w:space="0" w:color="auto"/>
      </w:divBdr>
      <w:divsChild>
        <w:div w:id="502430037">
          <w:marLeft w:val="0"/>
          <w:marRight w:val="0"/>
          <w:marTop w:val="63"/>
          <w:marBottom w:val="63"/>
          <w:divBdr>
            <w:top w:val="none" w:sz="0" w:space="0" w:color="auto"/>
            <w:left w:val="none" w:sz="0" w:space="0" w:color="auto"/>
            <w:bottom w:val="none" w:sz="0" w:space="0" w:color="auto"/>
            <w:right w:val="none" w:sz="0" w:space="0" w:color="auto"/>
          </w:divBdr>
          <w:divsChild>
            <w:div w:id="169411995">
              <w:marLeft w:val="0"/>
              <w:marRight w:val="0"/>
              <w:marTop w:val="0"/>
              <w:marBottom w:val="0"/>
              <w:divBdr>
                <w:top w:val="single" w:sz="4" w:space="0" w:color="BEBEBE"/>
                <w:left w:val="single" w:sz="4" w:space="0" w:color="BEBEBE"/>
                <w:bottom w:val="single" w:sz="4" w:space="0" w:color="BEBEBE"/>
                <w:right w:val="single" w:sz="4" w:space="0" w:color="BEBEBE"/>
              </w:divBdr>
              <w:divsChild>
                <w:div w:id="53090793">
                  <w:marLeft w:val="0"/>
                  <w:marRight w:val="0"/>
                  <w:marTop w:val="0"/>
                  <w:marBottom w:val="0"/>
                  <w:divBdr>
                    <w:top w:val="none" w:sz="0" w:space="0" w:color="auto"/>
                    <w:left w:val="none" w:sz="0" w:space="0" w:color="auto"/>
                    <w:bottom w:val="none" w:sz="0" w:space="0" w:color="auto"/>
                    <w:right w:val="none" w:sz="0" w:space="0" w:color="auto"/>
                  </w:divBdr>
                  <w:divsChild>
                    <w:div w:id="2042631016">
                      <w:marLeft w:val="0"/>
                      <w:marRight w:val="0"/>
                      <w:marTop w:val="0"/>
                      <w:marBottom w:val="0"/>
                      <w:divBdr>
                        <w:top w:val="none" w:sz="0" w:space="0" w:color="auto"/>
                        <w:left w:val="none" w:sz="0" w:space="0" w:color="auto"/>
                        <w:bottom w:val="none" w:sz="0" w:space="0" w:color="auto"/>
                        <w:right w:val="none" w:sz="0" w:space="0" w:color="auto"/>
                      </w:divBdr>
                      <w:divsChild>
                        <w:div w:id="1384333780">
                          <w:marLeft w:val="0"/>
                          <w:marRight w:val="0"/>
                          <w:marTop w:val="0"/>
                          <w:marBottom w:val="0"/>
                          <w:divBdr>
                            <w:top w:val="none" w:sz="0" w:space="0" w:color="auto"/>
                            <w:left w:val="none" w:sz="0" w:space="0" w:color="auto"/>
                            <w:bottom w:val="single" w:sz="12" w:space="0" w:color="CCCCCC"/>
                            <w:right w:val="none" w:sz="0" w:space="0" w:color="auto"/>
                          </w:divBdr>
                          <w:divsChild>
                            <w:div w:id="197101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5950817">
      <w:bodyDiv w:val="1"/>
      <w:marLeft w:val="0"/>
      <w:marRight w:val="0"/>
      <w:marTop w:val="0"/>
      <w:marBottom w:val="0"/>
      <w:divBdr>
        <w:top w:val="none" w:sz="0" w:space="0" w:color="auto"/>
        <w:left w:val="none" w:sz="0" w:space="0" w:color="auto"/>
        <w:bottom w:val="none" w:sz="0" w:space="0" w:color="auto"/>
        <w:right w:val="none" w:sz="0" w:space="0" w:color="auto"/>
      </w:divBdr>
    </w:div>
    <w:div w:id="1522864168">
      <w:bodyDiv w:val="1"/>
      <w:marLeft w:val="0"/>
      <w:marRight w:val="0"/>
      <w:marTop w:val="0"/>
      <w:marBottom w:val="0"/>
      <w:divBdr>
        <w:top w:val="none" w:sz="0" w:space="0" w:color="auto"/>
        <w:left w:val="none" w:sz="0" w:space="0" w:color="auto"/>
        <w:bottom w:val="none" w:sz="0" w:space="0" w:color="auto"/>
        <w:right w:val="none" w:sz="0" w:space="0" w:color="auto"/>
      </w:divBdr>
      <w:divsChild>
        <w:div w:id="1954434868">
          <w:marLeft w:val="547"/>
          <w:marRight w:val="0"/>
          <w:marTop w:val="120"/>
          <w:marBottom w:val="120"/>
          <w:divBdr>
            <w:top w:val="none" w:sz="0" w:space="0" w:color="auto"/>
            <w:left w:val="none" w:sz="0" w:space="0" w:color="auto"/>
            <w:bottom w:val="none" w:sz="0" w:space="0" w:color="auto"/>
            <w:right w:val="none" w:sz="0" w:space="0" w:color="auto"/>
          </w:divBdr>
        </w:div>
        <w:div w:id="490173927">
          <w:marLeft w:val="547"/>
          <w:marRight w:val="0"/>
          <w:marTop w:val="120"/>
          <w:marBottom w:val="120"/>
          <w:divBdr>
            <w:top w:val="none" w:sz="0" w:space="0" w:color="auto"/>
            <w:left w:val="none" w:sz="0" w:space="0" w:color="auto"/>
            <w:bottom w:val="none" w:sz="0" w:space="0" w:color="auto"/>
            <w:right w:val="none" w:sz="0" w:space="0" w:color="auto"/>
          </w:divBdr>
        </w:div>
        <w:div w:id="1281378995">
          <w:marLeft w:val="547"/>
          <w:marRight w:val="0"/>
          <w:marTop w:val="120"/>
          <w:marBottom w:val="120"/>
          <w:divBdr>
            <w:top w:val="none" w:sz="0" w:space="0" w:color="auto"/>
            <w:left w:val="none" w:sz="0" w:space="0" w:color="auto"/>
            <w:bottom w:val="none" w:sz="0" w:space="0" w:color="auto"/>
            <w:right w:val="none" w:sz="0" w:space="0" w:color="auto"/>
          </w:divBdr>
        </w:div>
      </w:divsChild>
    </w:div>
    <w:div w:id="1528328191">
      <w:bodyDiv w:val="1"/>
      <w:marLeft w:val="0"/>
      <w:marRight w:val="0"/>
      <w:marTop w:val="0"/>
      <w:marBottom w:val="0"/>
      <w:divBdr>
        <w:top w:val="none" w:sz="0" w:space="0" w:color="auto"/>
        <w:left w:val="none" w:sz="0" w:space="0" w:color="auto"/>
        <w:bottom w:val="none" w:sz="0" w:space="0" w:color="auto"/>
        <w:right w:val="none" w:sz="0" w:space="0" w:color="auto"/>
      </w:divBdr>
      <w:divsChild>
        <w:div w:id="472253603">
          <w:marLeft w:val="547"/>
          <w:marRight w:val="0"/>
          <w:marTop w:val="120"/>
          <w:marBottom w:val="120"/>
          <w:divBdr>
            <w:top w:val="none" w:sz="0" w:space="0" w:color="auto"/>
            <w:left w:val="none" w:sz="0" w:space="0" w:color="auto"/>
            <w:bottom w:val="none" w:sz="0" w:space="0" w:color="auto"/>
            <w:right w:val="none" w:sz="0" w:space="0" w:color="auto"/>
          </w:divBdr>
        </w:div>
        <w:div w:id="1708722988">
          <w:marLeft w:val="547"/>
          <w:marRight w:val="0"/>
          <w:marTop w:val="120"/>
          <w:marBottom w:val="120"/>
          <w:divBdr>
            <w:top w:val="none" w:sz="0" w:space="0" w:color="auto"/>
            <w:left w:val="none" w:sz="0" w:space="0" w:color="auto"/>
            <w:bottom w:val="none" w:sz="0" w:space="0" w:color="auto"/>
            <w:right w:val="none" w:sz="0" w:space="0" w:color="auto"/>
          </w:divBdr>
        </w:div>
        <w:div w:id="583615462">
          <w:marLeft w:val="547"/>
          <w:marRight w:val="0"/>
          <w:marTop w:val="120"/>
          <w:marBottom w:val="120"/>
          <w:divBdr>
            <w:top w:val="none" w:sz="0" w:space="0" w:color="auto"/>
            <w:left w:val="none" w:sz="0" w:space="0" w:color="auto"/>
            <w:bottom w:val="none" w:sz="0" w:space="0" w:color="auto"/>
            <w:right w:val="none" w:sz="0" w:space="0" w:color="auto"/>
          </w:divBdr>
        </w:div>
      </w:divsChild>
    </w:div>
    <w:div w:id="1600334675">
      <w:bodyDiv w:val="1"/>
      <w:marLeft w:val="0"/>
      <w:marRight w:val="0"/>
      <w:marTop w:val="0"/>
      <w:marBottom w:val="0"/>
      <w:divBdr>
        <w:top w:val="none" w:sz="0" w:space="0" w:color="auto"/>
        <w:left w:val="none" w:sz="0" w:space="0" w:color="auto"/>
        <w:bottom w:val="none" w:sz="0" w:space="0" w:color="auto"/>
        <w:right w:val="none" w:sz="0" w:space="0" w:color="auto"/>
      </w:divBdr>
    </w:div>
    <w:div w:id="1609314715">
      <w:bodyDiv w:val="1"/>
      <w:marLeft w:val="0"/>
      <w:marRight w:val="0"/>
      <w:marTop w:val="0"/>
      <w:marBottom w:val="0"/>
      <w:divBdr>
        <w:top w:val="none" w:sz="0" w:space="0" w:color="auto"/>
        <w:left w:val="none" w:sz="0" w:space="0" w:color="auto"/>
        <w:bottom w:val="none" w:sz="0" w:space="0" w:color="auto"/>
        <w:right w:val="none" w:sz="0" w:space="0" w:color="auto"/>
      </w:divBdr>
      <w:divsChild>
        <w:div w:id="747966206">
          <w:marLeft w:val="547"/>
          <w:marRight w:val="0"/>
          <w:marTop w:val="120"/>
          <w:marBottom w:val="120"/>
          <w:divBdr>
            <w:top w:val="none" w:sz="0" w:space="0" w:color="auto"/>
            <w:left w:val="none" w:sz="0" w:space="0" w:color="auto"/>
            <w:bottom w:val="none" w:sz="0" w:space="0" w:color="auto"/>
            <w:right w:val="none" w:sz="0" w:space="0" w:color="auto"/>
          </w:divBdr>
        </w:div>
        <w:div w:id="767505111">
          <w:marLeft w:val="1166"/>
          <w:marRight w:val="0"/>
          <w:marTop w:val="120"/>
          <w:marBottom w:val="120"/>
          <w:divBdr>
            <w:top w:val="none" w:sz="0" w:space="0" w:color="auto"/>
            <w:left w:val="none" w:sz="0" w:space="0" w:color="auto"/>
            <w:bottom w:val="none" w:sz="0" w:space="0" w:color="auto"/>
            <w:right w:val="none" w:sz="0" w:space="0" w:color="auto"/>
          </w:divBdr>
        </w:div>
        <w:div w:id="1947543451">
          <w:marLeft w:val="1166"/>
          <w:marRight w:val="0"/>
          <w:marTop w:val="120"/>
          <w:marBottom w:val="120"/>
          <w:divBdr>
            <w:top w:val="none" w:sz="0" w:space="0" w:color="auto"/>
            <w:left w:val="none" w:sz="0" w:space="0" w:color="auto"/>
            <w:bottom w:val="none" w:sz="0" w:space="0" w:color="auto"/>
            <w:right w:val="none" w:sz="0" w:space="0" w:color="auto"/>
          </w:divBdr>
        </w:div>
        <w:div w:id="1969356943">
          <w:marLeft w:val="1166"/>
          <w:marRight w:val="0"/>
          <w:marTop w:val="120"/>
          <w:marBottom w:val="120"/>
          <w:divBdr>
            <w:top w:val="none" w:sz="0" w:space="0" w:color="auto"/>
            <w:left w:val="none" w:sz="0" w:space="0" w:color="auto"/>
            <w:bottom w:val="none" w:sz="0" w:space="0" w:color="auto"/>
            <w:right w:val="none" w:sz="0" w:space="0" w:color="auto"/>
          </w:divBdr>
        </w:div>
        <w:div w:id="1995600746">
          <w:marLeft w:val="547"/>
          <w:marRight w:val="0"/>
          <w:marTop w:val="120"/>
          <w:marBottom w:val="120"/>
          <w:divBdr>
            <w:top w:val="none" w:sz="0" w:space="0" w:color="auto"/>
            <w:left w:val="none" w:sz="0" w:space="0" w:color="auto"/>
            <w:bottom w:val="none" w:sz="0" w:space="0" w:color="auto"/>
            <w:right w:val="none" w:sz="0" w:space="0" w:color="auto"/>
          </w:divBdr>
        </w:div>
      </w:divsChild>
    </w:div>
    <w:div w:id="1700008070">
      <w:bodyDiv w:val="1"/>
      <w:marLeft w:val="0"/>
      <w:marRight w:val="0"/>
      <w:marTop w:val="0"/>
      <w:marBottom w:val="0"/>
      <w:divBdr>
        <w:top w:val="none" w:sz="0" w:space="0" w:color="auto"/>
        <w:left w:val="none" w:sz="0" w:space="0" w:color="auto"/>
        <w:bottom w:val="none" w:sz="0" w:space="0" w:color="auto"/>
        <w:right w:val="none" w:sz="0" w:space="0" w:color="auto"/>
      </w:divBdr>
      <w:divsChild>
        <w:div w:id="1692682403">
          <w:marLeft w:val="547"/>
          <w:marRight w:val="0"/>
          <w:marTop w:val="120"/>
          <w:marBottom w:val="120"/>
          <w:divBdr>
            <w:top w:val="none" w:sz="0" w:space="0" w:color="auto"/>
            <w:left w:val="none" w:sz="0" w:space="0" w:color="auto"/>
            <w:bottom w:val="none" w:sz="0" w:space="0" w:color="auto"/>
            <w:right w:val="none" w:sz="0" w:space="0" w:color="auto"/>
          </w:divBdr>
        </w:div>
        <w:div w:id="1099527772">
          <w:marLeft w:val="547"/>
          <w:marRight w:val="0"/>
          <w:marTop w:val="120"/>
          <w:marBottom w:val="120"/>
          <w:divBdr>
            <w:top w:val="none" w:sz="0" w:space="0" w:color="auto"/>
            <w:left w:val="none" w:sz="0" w:space="0" w:color="auto"/>
            <w:bottom w:val="none" w:sz="0" w:space="0" w:color="auto"/>
            <w:right w:val="none" w:sz="0" w:space="0" w:color="auto"/>
          </w:divBdr>
        </w:div>
      </w:divsChild>
    </w:div>
    <w:div w:id="1746100250">
      <w:bodyDiv w:val="1"/>
      <w:marLeft w:val="0"/>
      <w:marRight w:val="0"/>
      <w:marTop w:val="0"/>
      <w:marBottom w:val="0"/>
      <w:divBdr>
        <w:top w:val="none" w:sz="0" w:space="0" w:color="auto"/>
        <w:left w:val="none" w:sz="0" w:space="0" w:color="auto"/>
        <w:bottom w:val="none" w:sz="0" w:space="0" w:color="auto"/>
        <w:right w:val="none" w:sz="0" w:space="0" w:color="auto"/>
      </w:divBdr>
      <w:divsChild>
        <w:div w:id="1289628349">
          <w:marLeft w:val="547"/>
          <w:marRight w:val="0"/>
          <w:marTop w:val="120"/>
          <w:marBottom w:val="120"/>
          <w:divBdr>
            <w:top w:val="none" w:sz="0" w:space="0" w:color="auto"/>
            <w:left w:val="none" w:sz="0" w:space="0" w:color="auto"/>
            <w:bottom w:val="none" w:sz="0" w:space="0" w:color="auto"/>
            <w:right w:val="none" w:sz="0" w:space="0" w:color="auto"/>
          </w:divBdr>
        </w:div>
        <w:div w:id="893542097">
          <w:marLeft w:val="1166"/>
          <w:marRight w:val="0"/>
          <w:marTop w:val="120"/>
          <w:marBottom w:val="120"/>
          <w:divBdr>
            <w:top w:val="none" w:sz="0" w:space="0" w:color="auto"/>
            <w:left w:val="none" w:sz="0" w:space="0" w:color="auto"/>
            <w:bottom w:val="none" w:sz="0" w:space="0" w:color="auto"/>
            <w:right w:val="none" w:sz="0" w:space="0" w:color="auto"/>
          </w:divBdr>
        </w:div>
        <w:div w:id="520626257">
          <w:marLeft w:val="1166"/>
          <w:marRight w:val="0"/>
          <w:marTop w:val="120"/>
          <w:marBottom w:val="120"/>
          <w:divBdr>
            <w:top w:val="none" w:sz="0" w:space="0" w:color="auto"/>
            <w:left w:val="none" w:sz="0" w:space="0" w:color="auto"/>
            <w:bottom w:val="none" w:sz="0" w:space="0" w:color="auto"/>
            <w:right w:val="none" w:sz="0" w:space="0" w:color="auto"/>
          </w:divBdr>
        </w:div>
      </w:divsChild>
    </w:div>
    <w:div w:id="1790977431">
      <w:bodyDiv w:val="1"/>
      <w:marLeft w:val="0"/>
      <w:marRight w:val="0"/>
      <w:marTop w:val="0"/>
      <w:marBottom w:val="0"/>
      <w:divBdr>
        <w:top w:val="none" w:sz="0" w:space="0" w:color="auto"/>
        <w:left w:val="none" w:sz="0" w:space="0" w:color="auto"/>
        <w:bottom w:val="none" w:sz="0" w:space="0" w:color="auto"/>
        <w:right w:val="none" w:sz="0" w:space="0" w:color="auto"/>
      </w:divBdr>
      <w:divsChild>
        <w:div w:id="1880122367">
          <w:marLeft w:val="547"/>
          <w:marRight w:val="0"/>
          <w:marTop w:val="120"/>
          <w:marBottom w:val="120"/>
          <w:divBdr>
            <w:top w:val="none" w:sz="0" w:space="0" w:color="auto"/>
            <w:left w:val="none" w:sz="0" w:space="0" w:color="auto"/>
            <w:bottom w:val="none" w:sz="0" w:space="0" w:color="auto"/>
            <w:right w:val="none" w:sz="0" w:space="0" w:color="auto"/>
          </w:divBdr>
        </w:div>
        <w:div w:id="1484421197">
          <w:marLeft w:val="547"/>
          <w:marRight w:val="0"/>
          <w:marTop w:val="120"/>
          <w:marBottom w:val="120"/>
          <w:divBdr>
            <w:top w:val="none" w:sz="0" w:space="0" w:color="auto"/>
            <w:left w:val="none" w:sz="0" w:space="0" w:color="auto"/>
            <w:bottom w:val="none" w:sz="0" w:space="0" w:color="auto"/>
            <w:right w:val="none" w:sz="0" w:space="0" w:color="auto"/>
          </w:divBdr>
        </w:div>
        <w:div w:id="1732272108">
          <w:marLeft w:val="547"/>
          <w:marRight w:val="0"/>
          <w:marTop w:val="120"/>
          <w:marBottom w:val="120"/>
          <w:divBdr>
            <w:top w:val="none" w:sz="0" w:space="0" w:color="auto"/>
            <w:left w:val="none" w:sz="0" w:space="0" w:color="auto"/>
            <w:bottom w:val="none" w:sz="0" w:space="0" w:color="auto"/>
            <w:right w:val="none" w:sz="0" w:space="0" w:color="auto"/>
          </w:divBdr>
        </w:div>
        <w:div w:id="1043167723">
          <w:marLeft w:val="547"/>
          <w:marRight w:val="0"/>
          <w:marTop w:val="120"/>
          <w:marBottom w:val="120"/>
          <w:divBdr>
            <w:top w:val="none" w:sz="0" w:space="0" w:color="auto"/>
            <w:left w:val="none" w:sz="0" w:space="0" w:color="auto"/>
            <w:bottom w:val="none" w:sz="0" w:space="0" w:color="auto"/>
            <w:right w:val="none" w:sz="0" w:space="0" w:color="auto"/>
          </w:divBdr>
        </w:div>
      </w:divsChild>
    </w:div>
    <w:div w:id="1807887859">
      <w:bodyDiv w:val="1"/>
      <w:marLeft w:val="0"/>
      <w:marRight w:val="0"/>
      <w:marTop w:val="0"/>
      <w:marBottom w:val="0"/>
      <w:divBdr>
        <w:top w:val="none" w:sz="0" w:space="0" w:color="auto"/>
        <w:left w:val="none" w:sz="0" w:space="0" w:color="auto"/>
        <w:bottom w:val="none" w:sz="0" w:space="0" w:color="auto"/>
        <w:right w:val="none" w:sz="0" w:space="0" w:color="auto"/>
      </w:divBdr>
      <w:divsChild>
        <w:div w:id="906258059">
          <w:marLeft w:val="547"/>
          <w:marRight w:val="0"/>
          <w:marTop w:val="120"/>
          <w:marBottom w:val="120"/>
          <w:divBdr>
            <w:top w:val="none" w:sz="0" w:space="0" w:color="auto"/>
            <w:left w:val="none" w:sz="0" w:space="0" w:color="auto"/>
            <w:bottom w:val="none" w:sz="0" w:space="0" w:color="auto"/>
            <w:right w:val="none" w:sz="0" w:space="0" w:color="auto"/>
          </w:divBdr>
        </w:div>
        <w:div w:id="1906120">
          <w:marLeft w:val="547"/>
          <w:marRight w:val="0"/>
          <w:marTop w:val="120"/>
          <w:marBottom w:val="120"/>
          <w:divBdr>
            <w:top w:val="none" w:sz="0" w:space="0" w:color="auto"/>
            <w:left w:val="none" w:sz="0" w:space="0" w:color="auto"/>
            <w:bottom w:val="none" w:sz="0" w:space="0" w:color="auto"/>
            <w:right w:val="none" w:sz="0" w:space="0" w:color="auto"/>
          </w:divBdr>
        </w:div>
        <w:div w:id="543520563">
          <w:marLeft w:val="547"/>
          <w:marRight w:val="0"/>
          <w:marTop w:val="120"/>
          <w:marBottom w:val="120"/>
          <w:divBdr>
            <w:top w:val="none" w:sz="0" w:space="0" w:color="auto"/>
            <w:left w:val="none" w:sz="0" w:space="0" w:color="auto"/>
            <w:bottom w:val="none" w:sz="0" w:space="0" w:color="auto"/>
            <w:right w:val="none" w:sz="0" w:space="0" w:color="auto"/>
          </w:divBdr>
        </w:div>
        <w:div w:id="439491316">
          <w:marLeft w:val="547"/>
          <w:marRight w:val="0"/>
          <w:marTop w:val="120"/>
          <w:marBottom w:val="120"/>
          <w:divBdr>
            <w:top w:val="none" w:sz="0" w:space="0" w:color="auto"/>
            <w:left w:val="none" w:sz="0" w:space="0" w:color="auto"/>
            <w:bottom w:val="none" w:sz="0" w:space="0" w:color="auto"/>
            <w:right w:val="none" w:sz="0" w:space="0" w:color="auto"/>
          </w:divBdr>
        </w:div>
        <w:div w:id="143550593">
          <w:marLeft w:val="547"/>
          <w:marRight w:val="0"/>
          <w:marTop w:val="120"/>
          <w:marBottom w:val="120"/>
          <w:divBdr>
            <w:top w:val="none" w:sz="0" w:space="0" w:color="auto"/>
            <w:left w:val="none" w:sz="0" w:space="0" w:color="auto"/>
            <w:bottom w:val="none" w:sz="0" w:space="0" w:color="auto"/>
            <w:right w:val="none" w:sz="0" w:space="0" w:color="auto"/>
          </w:divBdr>
        </w:div>
        <w:div w:id="1262908790">
          <w:marLeft w:val="547"/>
          <w:marRight w:val="0"/>
          <w:marTop w:val="120"/>
          <w:marBottom w:val="120"/>
          <w:divBdr>
            <w:top w:val="none" w:sz="0" w:space="0" w:color="auto"/>
            <w:left w:val="none" w:sz="0" w:space="0" w:color="auto"/>
            <w:bottom w:val="none" w:sz="0" w:space="0" w:color="auto"/>
            <w:right w:val="none" w:sz="0" w:space="0" w:color="auto"/>
          </w:divBdr>
        </w:div>
      </w:divsChild>
    </w:div>
    <w:div w:id="1850634290">
      <w:bodyDiv w:val="1"/>
      <w:marLeft w:val="0"/>
      <w:marRight w:val="0"/>
      <w:marTop w:val="0"/>
      <w:marBottom w:val="0"/>
      <w:divBdr>
        <w:top w:val="none" w:sz="0" w:space="0" w:color="auto"/>
        <w:left w:val="none" w:sz="0" w:space="0" w:color="auto"/>
        <w:bottom w:val="none" w:sz="0" w:space="0" w:color="auto"/>
        <w:right w:val="none" w:sz="0" w:space="0" w:color="auto"/>
      </w:divBdr>
      <w:divsChild>
        <w:div w:id="486365400">
          <w:marLeft w:val="547"/>
          <w:marRight w:val="0"/>
          <w:marTop w:val="120"/>
          <w:marBottom w:val="120"/>
          <w:divBdr>
            <w:top w:val="none" w:sz="0" w:space="0" w:color="auto"/>
            <w:left w:val="none" w:sz="0" w:space="0" w:color="auto"/>
            <w:bottom w:val="none" w:sz="0" w:space="0" w:color="auto"/>
            <w:right w:val="none" w:sz="0" w:space="0" w:color="auto"/>
          </w:divBdr>
        </w:div>
      </w:divsChild>
    </w:div>
    <w:div w:id="1863978181">
      <w:bodyDiv w:val="1"/>
      <w:marLeft w:val="0"/>
      <w:marRight w:val="0"/>
      <w:marTop w:val="0"/>
      <w:marBottom w:val="0"/>
      <w:divBdr>
        <w:top w:val="none" w:sz="0" w:space="0" w:color="auto"/>
        <w:left w:val="none" w:sz="0" w:space="0" w:color="auto"/>
        <w:bottom w:val="none" w:sz="0" w:space="0" w:color="auto"/>
        <w:right w:val="none" w:sz="0" w:space="0" w:color="auto"/>
      </w:divBdr>
    </w:div>
    <w:div w:id="1919047439">
      <w:bodyDiv w:val="1"/>
      <w:marLeft w:val="0"/>
      <w:marRight w:val="0"/>
      <w:marTop w:val="0"/>
      <w:marBottom w:val="0"/>
      <w:divBdr>
        <w:top w:val="none" w:sz="0" w:space="0" w:color="auto"/>
        <w:left w:val="none" w:sz="0" w:space="0" w:color="auto"/>
        <w:bottom w:val="none" w:sz="0" w:space="0" w:color="auto"/>
        <w:right w:val="none" w:sz="0" w:space="0" w:color="auto"/>
      </w:divBdr>
    </w:div>
    <w:div w:id="1923177414">
      <w:bodyDiv w:val="1"/>
      <w:marLeft w:val="0"/>
      <w:marRight w:val="0"/>
      <w:marTop w:val="0"/>
      <w:marBottom w:val="0"/>
      <w:divBdr>
        <w:top w:val="none" w:sz="0" w:space="0" w:color="auto"/>
        <w:left w:val="none" w:sz="0" w:space="0" w:color="auto"/>
        <w:bottom w:val="none" w:sz="0" w:space="0" w:color="auto"/>
        <w:right w:val="none" w:sz="0" w:space="0" w:color="auto"/>
      </w:divBdr>
      <w:divsChild>
        <w:div w:id="500243231">
          <w:marLeft w:val="0"/>
          <w:marRight w:val="0"/>
          <w:marTop w:val="125"/>
          <w:marBottom w:val="125"/>
          <w:divBdr>
            <w:top w:val="single" w:sz="4" w:space="0" w:color="C1C1C1"/>
            <w:left w:val="none" w:sz="0" w:space="0" w:color="auto"/>
            <w:bottom w:val="single" w:sz="4" w:space="9" w:color="C1C1C1"/>
            <w:right w:val="none" w:sz="0" w:space="0" w:color="auto"/>
          </w:divBdr>
          <w:divsChild>
            <w:div w:id="795178760">
              <w:marLeft w:val="0"/>
              <w:marRight w:val="0"/>
              <w:marTop w:val="0"/>
              <w:marBottom w:val="0"/>
              <w:divBdr>
                <w:top w:val="none" w:sz="0" w:space="0" w:color="auto"/>
                <w:left w:val="none" w:sz="0" w:space="0" w:color="auto"/>
                <w:bottom w:val="none" w:sz="0" w:space="0" w:color="auto"/>
                <w:right w:val="none" w:sz="0" w:space="0" w:color="auto"/>
              </w:divBdr>
              <w:divsChild>
                <w:div w:id="757101420">
                  <w:marLeft w:val="0"/>
                  <w:marRight w:val="0"/>
                  <w:marTop w:val="0"/>
                  <w:marBottom w:val="0"/>
                  <w:divBdr>
                    <w:top w:val="single" w:sz="4" w:space="0" w:color="C1C1C1"/>
                    <w:left w:val="single" w:sz="4" w:space="0" w:color="C1C1C1"/>
                    <w:bottom w:val="single" w:sz="4" w:space="0" w:color="C1C1C1"/>
                    <w:right w:val="single" w:sz="4" w:space="0" w:color="C1C1C1"/>
                  </w:divBdr>
                </w:div>
              </w:divsChild>
            </w:div>
          </w:divsChild>
        </w:div>
      </w:divsChild>
    </w:div>
    <w:div w:id="1949576872">
      <w:bodyDiv w:val="1"/>
      <w:marLeft w:val="0"/>
      <w:marRight w:val="0"/>
      <w:marTop w:val="0"/>
      <w:marBottom w:val="0"/>
      <w:divBdr>
        <w:top w:val="none" w:sz="0" w:space="0" w:color="auto"/>
        <w:left w:val="none" w:sz="0" w:space="0" w:color="auto"/>
        <w:bottom w:val="none" w:sz="0" w:space="0" w:color="auto"/>
        <w:right w:val="none" w:sz="0" w:space="0" w:color="auto"/>
      </w:divBdr>
    </w:div>
    <w:div w:id="1995528025">
      <w:bodyDiv w:val="1"/>
      <w:marLeft w:val="0"/>
      <w:marRight w:val="0"/>
      <w:marTop w:val="0"/>
      <w:marBottom w:val="0"/>
      <w:divBdr>
        <w:top w:val="none" w:sz="0" w:space="0" w:color="auto"/>
        <w:left w:val="none" w:sz="0" w:space="0" w:color="auto"/>
        <w:bottom w:val="none" w:sz="0" w:space="0" w:color="auto"/>
        <w:right w:val="none" w:sz="0" w:space="0" w:color="auto"/>
      </w:divBdr>
      <w:divsChild>
        <w:div w:id="282002846">
          <w:marLeft w:val="547"/>
          <w:marRight w:val="0"/>
          <w:marTop w:val="120"/>
          <w:marBottom w:val="120"/>
          <w:divBdr>
            <w:top w:val="none" w:sz="0" w:space="0" w:color="auto"/>
            <w:left w:val="none" w:sz="0" w:space="0" w:color="auto"/>
            <w:bottom w:val="none" w:sz="0" w:space="0" w:color="auto"/>
            <w:right w:val="none" w:sz="0" w:space="0" w:color="auto"/>
          </w:divBdr>
        </w:div>
        <w:div w:id="2075661994">
          <w:marLeft w:val="547"/>
          <w:marRight w:val="0"/>
          <w:marTop w:val="120"/>
          <w:marBottom w:val="120"/>
          <w:divBdr>
            <w:top w:val="none" w:sz="0" w:space="0" w:color="auto"/>
            <w:left w:val="none" w:sz="0" w:space="0" w:color="auto"/>
            <w:bottom w:val="none" w:sz="0" w:space="0" w:color="auto"/>
            <w:right w:val="none" w:sz="0" w:space="0" w:color="auto"/>
          </w:divBdr>
        </w:div>
        <w:div w:id="276373292">
          <w:marLeft w:val="547"/>
          <w:marRight w:val="0"/>
          <w:marTop w:val="120"/>
          <w:marBottom w:val="120"/>
          <w:divBdr>
            <w:top w:val="none" w:sz="0" w:space="0" w:color="auto"/>
            <w:left w:val="none" w:sz="0" w:space="0" w:color="auto"/>
            <w:bottom w:val="none" w:sz="0" w:space="0" w:color="auto"/>
            <w:right w:val="none" w:sz="0" w:space="0" w:color="auto"/>
          </w:divBdr>
        </w:div>
        <w:div w:id="1942180599">
          <w:marLeft w:val="547"/>
          <w:marRight w:val="0"/>
          <w:marTop w:val="120"/>
          <w:marBottom w:val="120"/>
          <w:divBdr>
            <w:top w:val="none" w:sz="0" w:space="0" w:color="auto"/>
            <w:left w:val="none" w:sz="0" w:space="0" w:color="auto"/>
            <w:bottom w:val="none" w:sz="0" w:space="0" w:color="auto"/>
            <w:right w:val="none" w:sz="0" w:space="0" w:color="auto"/>
          </w:divBdr>
        </w:div>
      </w:divsChild>
    </w:div>
    <w:div w:id="2001155875">
      <w:bodyDiv w:val="1"/>
      <w:marLeft w:val="0"/>
      <w:marRight w:val="0"/>
      <w:marTop w:val="0"/>
      <w:marBottom w:val="0"/>
      <w:divBdr>
        <w:top w:val="none" w:sz="0" w:space="0" w:color="auto"/>
        <w:left w:val="none" w:sz="0" w:space="0" w:color="auto"/>
        <w:bottom w:val="none" w:sz="0" w:space="0" w:color="auto"/>
        <w:right w:val="none" w:sz="0" w:space="0" w:color="auto"/>
      </w:divBdr>
      <w:divsChild>
        <w:div w:id="265816893">
          <w:marLeft w:val="547"/>
          <w:marRight w:val="0"/>
          <w:marTop w:val="120"/>
          <w:marBottom w:val="120"/>
          <w:divBdr>
            <w:top w:val="none" w:sz="0" w:space="0" w:color="auto"/>
            <w:left w:val="none" w:sz="0" w:space="0" w:color="auto"/>
            <w:bottom w:val="none" w:sz="0" w:space="0" w:color="auto"/>
            <w:right w:val="none" w:sz="0" w:space="0" w:color="auto"/>
          </w:divBdr>
        </w:div>
        <w:div w:id="530264274">
          <w:marLeft w:val="547"/>
          <w:marRight w:val="0"/>
          <w:marTop w:val="120"/>
          <w:marBottom w:val="120"/>
          <w:divBdr>
            <w:top w:val="none" w:sz="0" w:space="0" w:color="auto"/>
            <w:left w:val="none" w:sz="0" w:space="0" w:color="auto"/>
            <w:bottom w:val="none" w:sz="0" w:space="0" w:color="auto"/>
            <w:right w:val="none" w:sz="0" w:space="0" w:color="auto"/>
          </w:divBdr>
        </w:div>
      </w:divsChild>
    </w:div>
    <w:div w:id="2023583839">
      <w:bodyDiv w:val="1"/>
      <w:marLeft w:val="0"/>
      <w:marRight w:val="0"/>
      <w:marTop w:val="0"/>
      <w:marBottom w:val="0"/>
      <w:divBdr>
        <w:top w:val="none" w:sz="0" w:space="0" w:color="auto"/>
        <w:left w:val="none" w:sz="0" w:space="0" w:color="auto"/>
        <w:bottom w:val="none" w:sz="0" w:space="0" w:color="auto"/>
        <w:right w:val="none" w:sz="0" w:space="0" w:color="auto"/>
      </w:divBdr>
      <w:divsChild>
        <w:div w:id="1113861463">
          <w:marLeft w:val="547"/>
          <w:marRight w:val="0"/>
          <w:marTop w:val="120"/>
          <w:marBottom w:val="120"/>
          <w:divBdr>
            <w:top w:val="none" w:sz="0" w:space="0" w:color="auto"/>
            <w:left w:val="none" w:sz="0" w:space="0" w:color="auto"/>
            <w:bottom w:val="none" w:sz="0" w:space="0" w:color="auto"/>
            <w:right w:val="none" w:sz="0" w:space="0" w:color="auto"/>
          </w:divBdr>
        </w:div>
      </w:divsChild>
    </w:div>
    <w:div w:id="2032604407">
      <w:bodyDiv w:val="1"/>
      <w:marLeft w:val="0"/>
      <w:marRight w:val="0"/>
      <w:marTop w:val="0"/>
      <w:marBottom w:val="0"/>
      <w:divBdr>
        <w:top w:val="none" w:sz="0" w:space="0" w:color="auto"/>
        <w:left w:val="none" w:sz="0" w:space="0" w:color="auto"/>
        <w:bottom w:val="none" w:sz="0" w:space="0" w:color="auto"/>
        <w:right w:val="none" w:sz="0" w:space="0" w:color="auto"/>
      </w:divBdr>
      <w:divsChild>
        <w:div w:id="206920443">
          <w:marLeft w:val="547"/>
          <w:marRight w:val="0"/>
          <w:marTop w:val="120"/>
          <w:marBottom w:val="120"/>
          <w:divBdr>
            <w:top w:val="none" w:sz="0" w:space="0" w:color="auto"/>
            <w:left w:val="none" w:sz="0" w:space="0" w:color="auto"/>
            <w:bottom w:val="none" w:sz="0" w:space="0" w:color="auto"/>
            <w:right w:val="none" w:sz="0" w:space="0" w:color="auto"/>
          </w:divBdr>
        </w:div>
      </w:divsChild>
    </w:div>
    <w:div w:id="2034721190">
      <w:bodyDiv w:val="1"/>
      <w:marLeft w:val="0"/>
      <w:marRight w:val="0"/>
      <w:marTop w:val="0"/>
      <w:marBottom w:val="0"/>
      <w:divBdr>
        <w:top w:val="none" w:sz="0" w:space="0" w:color="auto"/>
        <w:left w:val="none" w:sz="0" w:space="0" w:color="auto"/>
        <w:bottom w:val="none" w:sz="0" w:space="0" w:color="auto"/>
        <w:right w:val="none" w:sz="0" w:space="0" w:color="auto"/>
      </w:divBdr>
      <w:divsChild>
        <w:div w:id="585842295">
          <w:marLeft w:val="1166"/>
          <w:marRight w:val="0"/>
          <w:marTop w:val="120"/>
          <w:marBottom w:val="120"/>
          <w:divBdr>
            <w:top w:val="none" w:sz="0" w:space="0" w:color="auto"/>
            <w:left w:val="none" w:sz="0" w:space="0" w:color="auto"/>
            <w:bottom w:val="none" w:sz="0" w:space="0" w:color="auto"/>
            <w:right w:val="none" w:sz="0" w:space="0" w:color="auto"/>
          </w:divBdr>
        </w:div>
        <w:div w:id="1728455415">
          <w:marLeft w:val="1166"/>
          <w:marRight w:val="0"/>
          <w:marTop w:val="120"/>
          <w:marBottom w:val="120"/>
          <w:divBdr>
            <w:top w:val="none" w:sz="0" w:space="0" w:color="auto"/>
            <w:left w:val="none" w:sz="0" w:space="0" w:color="auto"/>
            <w:bottom w:val="none" w:sz="0" w:space="0" w:color="auto"/>
            <w:right w:val="none" w:sz="0" w:space="0" w:color="auto"/>
          </w:divBdr>
        </w:div>
      </w:divsChild>
    </w:div>
    <w:div w:id="2109041972">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FEDA7E-EAB4-4DEB-A686-A40D7CE3D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10</Pages>
  <Words>530</Words>
  <Characters>3027</Characters>
  <Application>Microsoft Office Word</Application>
  <DocSecurity>0</DocSecurity>
  <PresentationFormat/>
  <Lines>25</Lines>
  <Paragraphs>7</Paragraphs>
  <Slides>0</Slides>
  <Notes>0</Notes>
  <HiddenSlides>0</HiddenSlides>
  <MMClips>0</MMClips>
  <ScaleCrop>false</ScaleCrop>
  <Company>FJCDC</Company>
  <LinksUpToDate>false</LinksUpToDate>
  <CharactersWithSpaces>3550</CharactersWithSpaces>
  <SharedDoc>false</SharedDoc>
  <HLinks>
    <vt:vector size="18" baseType="variant">
      <vt:variant>
        <vt:i4>7995491</vt:i4>
      </vt:variant>
      <vt:variant>
        <vt:i4>6</vt:i4>
      </vt:variant>
      <vt:variant>
        <vt:i4>0</vt:i4>
      </vt:variant>
      <vt:variant>
        <vt:i4>5</vt:i4>
      </vt:variant>
      <vt:variant>
        <vt:lpwstr>http://news.sina.com.cn/o/2014-08-13/090230676814.shtml</vt:lpwstr>
      </vt:variant>
      <vt:variant>
        <vt:lpwstr/>
      </vt:variant>
      <vt:variant>
        <vt:i4>2228239</vt:i4>
      </vt:variant>
      <vt:variant>
        <vt:i4>3</vt:i4>
      </vt:variant>
      <vt:variant>
        <vt:i4>0</vt:i4>
      </vt:variant>
      <vt:variant>
        <vt:i4>5</vt:i4>
      </vt:variant>
      <vt:variant>
        <vt:lpwstr>http://news.ifeng.com/a/20140813/41554298_0.shtml</vt:lpwstr>
      </vt:variant>
      <vt:variant>
        <vt:lpwstr/>
      </vt:variant>
      <vt:variant>
        <vt:i4>6029425</vt:i4>
      </vt:variant>
      <vt:variant>
        <vt:i4>0</vt:i4>
      </vt:variant>
      <vt:variant>
        <vt:i4>0</vt:i4>
      </vt:variant>
      <vt:variant>
        <vt:i4>5</vt:i4>
      </vt:variant>
      <vt:variant>
        <vt:lpwstr>http://finance.ifeng.com/a/20140813/12913144_0.shtml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H7N9态势</dc:title>
  <dc:creator>涂文校</dc:creator>
  <cp:keywords>ChinaCDC/PHEC</cp:keywords>
  <dc:description>China CDC/PHEC/SARA</dc:description>
  <cp:lastModifiedBy>刘波</cp:lastModifiedBy>
  <cp:revision>17</cp:revision>
  <cp:lastPrinted>2016-02-02T01:22:00Z</cp:lastPrinted>
  <dcterms:created xsi:type="dcterms:W3CDTF">2016-02-03T06:33:00Z</dcterms:created>
  <dcterms:modified xsi:type="dcterms:W3CDTF">2016-02-04T03:07:00Z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2052-9.1.0.4764</vt:lpwstr>
  </property>
</Properties>
</file>